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017F99CF" w:rsidR="002753BD" w:rsidRPr="00EC5014" w:rsidRDefault="00E35FA5"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 </w:t>
      </w:r>
      <w:r w:rsidR="00A83237">
        <w:rPr>
          <w:b/>
          <w:bCs/>
          <w:caps/>
          <w:sz w:val="32"/>
          <w:lang w:val="en"/>
        </w:rPr>
        <w:t>service</w:t>
      </w:r>
      <w:r>
        <w:rPr>
          <w:b/>
          <w:bCs/>
          <w:caps/>
          <w:sz w:val="32"/>
          <w:lang w:val="en"/>
        </w:rPr>
        <w:t xml:space="preserve"> </w:t>
      </w:r>
      <w:r w:rsidR="00837DF1">
        <w:rPr>
          <w:b/>
          <w:bCs/>
          <w:caps/>
          <w:sz w:val="32"/>
          <w:lang w:val="en"/>
        </w:rPr>
        <w:t>Framework contract</w:t>
      </w:r>
    </w:p>
    <w:p w14:paraId="5B403969" w14:textId="79F85041"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sidR="00165625">
        <w:rPr>
          <w:b/>
          <w:bCs/>
          <w:sz w:val="28"/>
          <w:lang w:val="en"/>
        </w:rPr>
        <w:t>6</w:t>
      </w:r>
      <w:r>
        <w:rPr>
          <w:b/>
          <w:bCs/>
          <w:sz w:val="28"/>
          <w:lang w:val="en"/>
        </w:rPr>
        <w:t>-AC</w:t>
      </w:r>
      <w:r w:rsidR="00165625">
        <w:rPr>
          <w:b/>
          <w:bCs/>
          <w:sz w:val="28"/>
          <w:lang w:val="en"/>
        </w:rPr>
        <w:t>8234</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E35FA5" w:rsidRDefault="00F26086" w:rsidP="00160DE3">
      <w:pPr>
        <w:tabs>
          <w:tab w:val="right" w:pos="9356"/>
        </w:tabs>
        <w:spacing w:before="0" w:beforeAutospacing="0" w:after="0" w:afterAutospacing="0" w:line="300" w:lineRule="atLeast"/>
        <w:jc w:val="both"/>
        <w:rPr>
          <w:sz w:val="22"/>
          <w:szCs w:val="22"/>
          <w:lang w:val="en-GB"/>
        </w:rPr>
      </w:pPr>
      <w:r w:rsidRPr="00E35FA5">
        <w:rPr>
          <w:sz w:val="22"/>
          <w:szCs w:val="22"/>
          <w:lang w:val="en"/>
        </w:rPr>
        <w:t xml:space="preserve">This Contract is subject to the French Public Procurement Code in its latest version in force as enacted by </w:t>
      </w:r>
      <w:hyperlink r:id="rId8" w:history="1">
        <w:r w:rsidRPr="00E35FA5">
          <w:rPr>
            <w:sz w:val="22"/>
            <w:szCs w:val="22"/>
            <w:lang w:val="en"/>
          </w:rPr>
          <w:t>Order No. 2018-1074 issued on 26 November 2018</w:t>
        </w:r>
      </w:hyperlink>
      <w:r w:rsidRPr="00E35FA5">
        <w:rPr>
          <w:sz w:val="22"/>
          <w:szCs w:val="22"/>
          <w:lang w:val="en"/>
        </w:rPr>
        <w:t xml:space="preserve"> and its Implementation </w:t>
      </w:r>
      <w:hyperlink r:id="rId9" w:history="1">
        <w:r w:rsidRPr="00E35FA5">
          <w:rPr>
            <w:sz w:val="22"/>
            <w:szCs w:val="22"/>
            <w:lang w:val="en"/>
          </w:rPr>
          <w:t>Decree No. 2018-1075 issued on 3 December 2018</w:t>
        </w:r>
      </w:hyperlink>
      <w:r w:rsidRPr="00E35FA5">
        <w:rPr>
          <w:sz w:val="22"/>
          <w:szCs w:val="22"/>
          <w:lang w:val="en"/>
        </w:rPr>
        <w:t xml:space="preserve"> constituting the regulatory aspects of the Public Procurement Code (“CCP”).</w:t>
      </w:r>
    </w:p>
    <w:p w14:paraId="14C68384" w14:textId="77777777" w:rsidR="00F26086" w:rsidRPr="00E35FA5" w:rsidRDefault="00F26086" w:rsidP="00F26086">
      <w:pPr>
        <w:tabs>
          <w:tab w:val="left" w:pos="510"/>
          <w:tab w:val="left" w:pos="10977"/>
        </w:tabs>
        <w:spacing w:before="120"/>
        <w:ind w:right="83"/>
        <w:jc w:val="both"/>
        <w:rPr>
          <w:sz w:val="22"/>
          <w:szCs w:val="22"/>
          <w:lang w:val="en-GB"/>
        </w:rPr>
      </w:pPr>
      <w:r w:rsidRPr="00E35FA5">
        <w:rPr>
          <w:sz w:val="22"/>
          <w:szCs w:val="22"/>
          <w:lang w:val="en"/>
        </w:rPr>
        <w:t xml:space="preserve">It is awarded by means of: </w:t>
      </w:r>
    </w:p>
    <w:p w14:paraId="116AF37E" w14:textId="450F7BB7" w:rsidR="00F26086" w:rsidRPr="00745068" w:rsidRDefault="00F26086" w:rsidP="00F26086">
      <w:pPr>
        <w:tabs>
          <w:tab w:val="left" w:pos="510"/>
          <w:tab w:val="left" w:pos="10977"/>
        </w:tabs>
        <w:spacing w:before="120"/>
        <w:ind w:right="83"/>
        <w:jc w:val="both"/>
        <w:rPr>
          <w:sz w:val="22"/>
          <w:szCs w:val="22"/>
          <w:lang w:val="en-GB"/>
        </w:rPr>
      </w:pPr>
      <w:r w:rsidRPr="00745068">
        <w:rPr>
          <w:sz w:val="22"/>
          <w:szCs w:val="22"/>
          <w:lang w:val="en"/>
        </w:rPr>
        <w:t>adapted procedure in application of Articles L. 2123-1 and R. 2123-1 to R. 2123-7 of CCP</w:t>
      </w:r>
    </w:p>
    <w:p w14:paraId="0930B2E3" w14:textId="4135ED0D" w:rsidR="00F865EA" w:rsidRPr="00745068" w:rsidRDefault="00A62B15" w:rsidP="00F26086">
      <w:pPr>
        <w:tabs>
          <w:tab w:val="right" w:pos="9327"/>
        </w:tabs>
        <w:spacing w:before="0" w:beforeAutospacing="0" w:after="0" w:afterAutospacing="0"/>
        <w:rPr>
          <w:sz w:val="22"/>
          <w:szCs w:val="22"/>
          <w:lang w:val="en"/>
        </w:rPr>
      </w:pPr>
      <w:r w:rsidRPr="00745068">
        <w:rPr>
          <w:sz w:val="22"/>
          <w:szCs w:val="22"/>
          <w:lang w:val="en"/>
        </w:rPr>
        <w:t xml:space="preserve">Purchase orders or subsequent contracts </w:t>
      </w:r>
      <w:r w:rsidR="00A83237" w:rsidRPr="00745068">
        <w:rPr>
          <w:sz w:val="22"/>
          <w:szCs w:val="22"/>
          <w:lang w:val="en"/>
        </w:rPr>
        <w:t xml:space="preserve">under a framework contract </w:t>
      </w:r>
      <w:r w:rsidRPr="00745068">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proofErr w:type="spellStart"/>
      <w:proofErr w:type="gramStart"/>
      <w:r>
        <w:rPr>
          <w:sz w:val="24"/>
        </w:rPr>
        <w:t>Address</w:t>
      </w:r>
      <w:proofErr w:type="spellEnd"/>
      <w:r>
        <w:rPr>
          <w:sz w:val="24"/>
        </w:rPr>
        <w:t>:</w:t>
      </w:r>
      <w:proofErr w:type="gramEnd"/>
      <w:r>
        <w:rPr>
          <w:sz w:val="24"/>
        </w:rPr>
        <w:t xml:space="preserve">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ListParagraph"/>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proofErr w:type="spellStart"/>
      <w:r w:rsidR="00B40CBD">
        <w:rPr>
          <w:sz w:val="24"/>
          <w:lang w:val="en"/>
        </w:rPr>
        <w:t>Mr</w:t>
      </w:r>
      <w:proofErr w:type="spellEnd"/>
      <w:r w:rsidR="00B40CBD">
        <w:rPr>
          <w:sz w:val="24"/>
          <w:lang w:val="en"/>
        </w:rPr>
        <w:t xml:space="preserve">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D2108C"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D2108C"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 xml:space="preserve">n </w:t>
            </w:r>
            <w:proofErr w:type="spellStart"/>
            <w:r w:rsidR="00CC4F9C">
              <w:rPr>
                <w:sz w:val="24"/>
                <w:lang w:val="en"/>
              </w:rPr>
              <w:t>authorised</w:t>
            </w:r>
            <w:proofErr w:type="spellEnd"/>
            <w:r>
              <w:rPr>
                <w:sz w:val="24"/>
                <w:lang w:val="en"/>
              </w:rPr>
              <w:t xml:space="preserve"> to sign this contract (the “Contract”) on behalf of the Contractor</w:t>
            </w:r>
          </w:p>
        </w:tc>
      </w:tr>
      <w:tr w:rsidR="005A6E25" w:rsidRPr="00D2108C"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D2108C"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p w14:paraId="433F7C3C" w14:textId="77777777" w:rsidR="00D54A9D" w:rsidRPr="008804AF" w:rsidRDefault="00D54A9D" w:rsidP="005A6E25">
      <w:pPr>
        <w:tabs>
          <w:tab w:val="left" w:pos="510"/>
          <w:tab w:val="left" w:pos="10977"/>
        </w:tabs>
        <w:jc w:val="both"/>
        <w:rPr>
          <w:b/>
          <w:sz w:val="24"/>
          <w:lang w:val="en-GB"/>
        </w:rPr>
      </w:pPr>
      <w:r w:rsidRPr="00185ED7">
        <w:rPr>
          <w:b/>
          <w:sz w:val="24"/>
          <w:lang w:val="en"/>
        </w:rPr>
        <w:t>Of the second part.</w:t>
      </w:r>
    </w:p>
    <w:p w14:paraId="7A623577" w14:textId="7A0EE0D3" w:rsidR="00C77DD8" w:rsidRPr="00C77DD8" w:rsidRDefault="00C77DD8" w:rsidP="00C77DD8">
      <w:pPr>
        <w:tabs>
          <w:tab w:val="left" w:pos="510"/>
          <w:tab w:val="left" w:pos="10977"/>
        </w:tabs>
        <w:jc w:val="both"/>
        <w:rPr>
          <w:sz w:val="24"/>
          <w:lang w:val="en-US"/>
        </w:rPr>
      </w:pPr>
      <w:r w:rsidRPr="00C77DD8">
        <w:rPr>
          <w:sz w:val="24"/>
          <w:lang w:val="en-US"/>
        </w:rPr>
        <w:t>This Contract forms part of the cooperation project, hereinafter referred to as the “Main Contract,” under</w:t>
      </w:r>
      <w:r w:rsidR="00E248AD">
        <w:rPr>
          <w:sz w:val="24"/>
          <w:lang w:val="en-US"/>
        </w:rPr>
        <w:t xml:space="preserve"> </w:t>
      </w:r>
      <w:r w:rsidRPr="00C77DD8">
        <w:rPr>
          <w:sz w:val="24"/>
          <w:lang w:val="en-US"/>
        </w:rPr>
        <w:t>code 23GOV0C309</w:t>
      </w:r>
      <w:r w:rsidR="00E248AD">
        <w:rPr>
          <w:sz w:val="24"/>
          <w:lang w:val="en-US"/>
        </w:rPr>
        <w:t xml:space="preserve"> </w:t>
      </w:r>
      <w:r w:rsidRPr="00C77DD8">
        <w:rPr>
          <w:sz w:val="24"/>
          <w:lang w:val="en-US"/>
        </w:rPr>
        <w:t>–</w:t>
      </w:r>
      <w:r w:rsidR="00E248AD">
        <w:rPr>
          <w:sz w:val="24"/>
          <w:lang w:val="en-US"/>
        </w:rPr>
        <w:t xml:space="preserve"> </w:t>
      </w:r>
      <w:r w:rsidRPr="00C77DD8">
        <w:rPr>
          <w:sz w:val="24"/>
          <w:lang w:val="en-US"/>
        </w:rPr>
        <w:t>“Support to Chernihiv’s Region for Reconstruction &amp; Decentralization for the benefit of “region</w:t>
      </w:r>
      <w:r w:rsidR="00E248AD">
        <w:rPr>
          <w:sz w:val="24"/>
          <w:lang w:val="en-US"/>
        </w:rPr>
        <w:t xml:space="preserve"> </w:t>
      </w:r>
      <w:r w:rsidRPr="00C77DD8">
        <w:rPr>
          <w:sz w:val="24"/>
          <w:lang w:val="en-US"/>
        </w:rPr>
        <w:t>of</w:t>
      </w:r>
      <w:r w:rsidR="00314B87">
        <w:rPr>
          <w:sz w:val="24"/>
          <w:lang w:val="en-US"/>
        </w:rPr>
        <w:t xml:space="preserve"> </w:t>
      </w:r>
      <w:proofErr w:type="gramStart"/>
      <w:r w:rsidRPr="00C77DD8">
        <w:rPr>
          <w:sz w:val="24"/>
          <w:lang w:val="en-US"/>
        </w:rPr>
        <w:t>Chernihiv“</w:t>
      </w:r>
      <w:r w:rsidR="00314B87">
        <w:rPr>
          <w:sz w:val="24"/>
          <w:lang w:val="en-US"/>
        </w:rPr>
        <w:t xml:space="preserve"> </w:t>
      </w:r>
      <w:r w:rsidRPr="00C77DD8">
        <w:rPr>
          <w:b/>
          <w:bCs/>
          <w:sz w:val="24"/>
          <w:lang w:val="en-US"/>
        </w:rPr>
        <w:t>(</w:t>
      </w:r>
      <w:proofErr w:type="gramEnd"/>
      <w:r w:rsidRPr="00C77DD8">
        <w:rPr>
          <w:b/>
          <w:bCs/>
          <w:sz w:val="24"/>
          <w:lang w:val="en-US"/>
        </w:rPr>
        <w:t>RELEVE)</w:t>
      </w:r>
      <w:r w:rsidRPr="00C77DD8">
        <w:rPr>
          <w:sz w:val="24"/>
          <w:lang w:val="en-US"/>
        </w:rPr>
        <w:t xml:space="preserve">. The project is funded under the </w:t>
      </w:r>
      <w:proofErr w:type="spellStart"/>
      <w:r w:rsidRPr="00C77DD8">
        <w:rPr>
          <w:sz w:val="24"/>
          <w:lang w:val="en-US"/>
        </w:rPr>
        <w:t>mAIDan</w:t>
      </w:r>
      <w:proofErr w:type="spellEnd"/>
      <w:r w:rsidRPr="00C77DD8">
        <w:rPr>
          <w:sz w:val="24"/>
          <w:lang w:val="en-US"/>
        </w:rPr>
        <w:t xml:space="preserve"> program (which is officially registered in Ukraine as an International Technical Assistance Project under Registration Card No. 5992-01 dated 05 August 2025, and is therefore exempt from taxation) and implemented by Expertise France for the benefit of Chernihiv region of Ukraine. The Goods are supplied as part of the provision of international technical assistance to the Chernihiv region of Ukraine on a gratuitous and non-refundable basis.</w:t>
      </w:r>
    </w:p>
    <w:p w14:paraId="24AA110A" w14:textId="77777777" w:rsidR="00C77DD8" w:rsidRPr="00C77DD8" w:rsidRDefault="00C77DD8" w:rsidP="00C77DD8">
      <w:pPr>
        <w:tabs>
          <w:tab w:val="left" w:pos="510"/>
          <w:tab w:val="left" w:pos="10977"/>
        </w:tabs>
        <w:jc w:val="both"/>
        <w:rPr>
          <w:sz w:val="24"/>
          <w:lang w:val="en-US"/>
        </w:rPr>
      </w:pPr>
      <w:r w:rsidRPr="00C77DD8">
        <w:rPr>
          <w:b/>
          <w:bCs/>
          <w:i/>
          <w:iCs/>
          <w:sz w:val="24"/>
          <w:lang w:val="en-US"/>
        </w:rPr>
        <w:t xml:space="preserve">RELEVE (Recovery and Empowerment of Local Entities for Viable Environments), is part of the broader </w:t>
      </w:r>
      <w:proofErr w:type="spellStart"/>
      <w:r w:rsidRPr="00C77DD8">
        <w:rPr>
          <w:b/>
          <w:bCs/>
          <w:i/>
          <w:iCs/>
          <w:sz w:val="24"/>
          <w:lang w:val="en-US"/>
        </w:rPr>
        <w:t>mAIDan</w:t>
      </w:r>
      <w:proofErr w:type="spellEnd"/>
      <w:r w:rsidRPr="00C77DD8">
        <w:rPr>
          <w:b/>
          <w:bCs/>
          <w:i/>
          <w:iCs/>
          <w:sz w:val="24"/>
          <w:lang w:val="en-US"/>
        </w:rPr>
        <w:t xml:space="preserve"> initiative, aimed at supporting Ukraine’s recovery, strengthening local governance, and promoting sustainable development.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3961CB17"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r>
      <w:r w:rsidR="007D7860" w:rsidRPr="005C2EA1">
        <w:rPr>
          <w:sz w:val="24"/>
          <w:lang w:val="en"/>
        </w:rPr>
        <w:t>Terms of reference &amp; technical specifications</w:t>
      </w:r>
      <w:r w:rsidR="00DA4696">
        <w:rPr>
          <w:sz w:val="24"/>
          <w:lang w:val="uk-UA"/>
        </w:rPr>
        <w:t xml:space="preserve"> </w:t>
      </w:r>
    </w:p>
    <w:p w14:paraId="6EF33CD0" w14:textId="36803188"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r>
      <w:r w:rsidR="00A65968">
        <w:rPr>
          <w:sz w:val="24"/>
          <w:lang w:val="en"/>
        </w:rPr>
        <w:t>Financial proposal</w:t>
      </w:r>
      <w:r>
        <w:rPr>
          <w:sz w:val="24"/>
          <w:lang w:val="en"/>
        </w:rPr>
        <w:t xml:space="preserve"> dated </w:t>
      </w:r>
      <w:r w:rsidRPr="005C2EA1">
        <w:rPr>
          <w:i/>
          <w:iCs/>
          <w:sz w:val="24"/>
          <w:highlight w:val="yellow"/>
          <w:lang w:val="en"/>
        </w:rPr>
        <w:t>date</w:t>
      </w:r>
    </w:p>
    <w:p w14:paraId="22228B28" w14:textId="21EF7A3F" w:rsidR="005C2EA1" w:rsidRDefault="009037DA" w:rsidP="00A861C5">
      <w:pPr>
        <w:jc w:val="both"/>
        <w:rPr>
          <w:sz w:val="24"/>
          <w:lang w:val="en"/>
        </w:rPr>
      </w:pPr>
      <w:r>
        <w:rPr>
          <w:b/>
          <w:bCs/>
          <w:sz w:val="24"/>
          <w:lang w:val="en"/>
        </w:rPr>
        <w:t>Annex III</w:t>
      </w:r>
      <w:r>
        <w:rPr>
          <w:sz w:val="24"/>
          <w:lang w:val="en"/>
        </w:rPr>
        <w:t xml:space="preserve"> –</w:t>
      </w:r>
      <w:r>
        <w:rPr>
          <w:sz w:val="24"/>
          <w:lang w:val="en"/>
        </w:rPr>
        <w:tab/>
      </w:r>
      <w:r w:rsidR="00C77DD8" w:rsidRPr="00C77DD8">
        <w:rPr>
          <w:sz w:val="24"/>
        </w:rPr>
        <w:t xml:space="preserve">Annex III. </w:t>
      </w:r>
      <w:proofErr w:type="spellStart"/>
      <w:r w:rsidR="00C77DD8" w:rsidRPr="00C77DD8">
        <w:rPr>
          <w:sz w:val="24"/>
        </w:rPr>
        <w:t>Contractor’s</w:t>
      </w:r>
      <w:proofErr w:type="spellEnd"/>
      <w:r w:rsidR="00C77DD8" w:rsidRPr="00C77DD8">
        <w:rPr>
          <w:sz w:val="24"/>
        </w:rPr>
        <w:t xml:space="preserve"> </w:t>
      </w:r>
      <w:proofErr w:type="spellStart"/>
      <w:r w:rsidR="00C77DD8" w:rsidRPr="00C77DD8">
        <w:rPr>
          <w:sz w:val="24"/>
        </w:rPr>
        <w:t>bid</w:t>
      </w:r>
      <w:proofErr w:type="spellEnd"/>
      <w:r w:rsidR="00C77DD8">
        <w:rPr>
          <w:sz w:val="24"/>
        </w:rPr>
        <w:t xml:space="preserve"> </w:t>
      </w:r>
      <w:r w:rsidR="00C77DD8">
        <w:rPr>
          <w:sz w:val="24"/>
          <w:lang w:val="en"/>
        </w:rPr>
        <w:t xml:space="preserve">dated </w:t>
      </w:r>
      <w:r w:rsidR="00C77DD8" w:rsidRPr="005C2EA1">
        <w:rPr>
          <w:i/>
          <w:iCs/>
          <w:sz w:val="24"/>
          <w:highlight w:val="yellow"/>
          <w:lang w:val="en"/>
        </w:rPr>
        <w:t>date</w:t>
      </w:r>
      <w:r w:rsidR="00C77DD8">
        <w:rPr>
          <w:sz w:val="24"/>
          <w:lang w:val="en"/>
        </w:rPr>
        <w:t xml:space="preserve"> </w:t>
      </w:r>
    </w:p>
    <w:p w14:paraId="7D31481F" w14:textId="7FA61939"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2B23B68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r w:rsidR="00D2108C">
        <w:rPr>
          <w:sz w:val="24"/>
          <w:lang w:val="en"/>
        </w:rPr>
        <w:t xml:space="preserve"> and Annex III</w:t>
      </w:r>
      <w:r>
        <w:rPr>
          <w:sz w:val="24"/>
          <w:lang w:val="en"/>
        </w:rPr>
        <w:t>).</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458D855D"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D7746B" w:rsidRPr="004903CC">
        <w:rPr>
          <w:rFonts w:cstheme="minorHAnsi"/>
          <w:sz w:val="22"/>
          <w:szCs w:val="22"/>
          <w:lang w:val="en-US"/>
        </w:rPr>
        <w:t xml:space="preserve">Logistics support for the </w:t>
      </w:r>
      <w:r w:rsidR="00D7746B">
        <w:rPr>
          <w:rFonts w:cstheme="minorHAnsi"/>
          <w:sz w:val="22"/>
          <w:szCs w:val="22"/>
          <w:lang w:val="en-US"/>
        </w:rPr>
        <w:t>internship programs TIPS4UA of Ukrainian civil servants in French municipalities and regions – September/October 2026</w:t>
      </w:r>
      <w:r>
        <w:rPr>
          <w:sz w:val="24"/>
          <w:lang w:val="en"/>
        </w:rPr>
        <w:t>.</w:t>
      </w:r>
    </w:p>
    <w:p w14:paraId="187D0865" w14:textId="74C2913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Heading2"/>
        <w:rPr>
          <w:lang w:val="en-GB"/>
        </w:rPr>
      </w:pPr>
      <w:r>
        <w:rPr>
          <w:bCs/>
          <w:lang w:val="en"/>
        </w:rPr>
        <w:t xml:space="preserve">Article I.2 – Entry into force and term </w:t>
      </w:r>
    </w:p>
    <w:p w14:paraId="7B5DA800" w14:textId="2D26D7C9"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1A573B47"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CD6039">
        <w:rPr>
          <w:sz w:val="24"/>
          <w:lang w:val="en"/>
        </w:rPr>
        <w:t>3,5</w:t>
      </w:r>
      <w:r>
        <w:rPr>
          <w:sz w:val="24"/>
          <w:lang w:val="en"/>
        </w:rPr>
        <w:t xml:space="preserve"> months from its award date. 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0D1C19B" w14:textId="56AE9138" w:rsidR="00093B58" w:rsidRPr="00EC5014" w:rsidRDefault="00205D49" w:rsidP="00F04894">
      <w:pPr>
        <w:suppressAutoHyphens/>
        <w:ind w:left="851"/>
        <w:jc w:val="both"/>
        <w:rPr>
          <w:sz w:val="24"/>
          <w:lang w:val="en-GB"/>
        </w:rPr>
      </w:pPr>
      <w:r>
        <w:rPr>
          <w:sz w:val="24"/>
          <w:lang w:val="en"/>
        </w:rPr>
        <w:t>Specific contracts must be signed by both parties before expiry of the FWC.</w:t>
      </w:r>
    </w:p>
    <w:p w14:paraId="09FCF835" w14:textId="77777777"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and specific contracts. They must be executed within [six] months of its expiry. </w:t>
      </w:r>
    </w:p>
    <w:p w14:paraId="3D5C5A72" w14:textId="77777777" w:rsidR="00AC78D7" w:rsidRPr="00EC5014" w:rsidRDefault="00AC78D7" w:rsidP="00AC78D7">
      <w:pPr>
        <w:pStyle w:val="Heading2"/>
        <w:rPr>
          <w:lang w:val="en-GB"/>
        </w:rPr>
      </w:pPr>
      <w:r>
        <w:rPr>
          <w:bCs/>
          <w:lang w:val="en"/>
        </w:rPr>
        <w:t>ARTICLE I.3 – Pricing</w:t>
      </w:r>
    </w:p>
    <w:p w14:paraId="061CAC7B" w14:textId="6C3E1597"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 xml:space="preserve">The maximum amount of the FWC is </w:t>
      </w:r>
      <w:r w:rsidR="00FA6093">
        <w:rPr>
          <w:sz w:val="24"/>
          <w:lang w:val="en"/>
        </w:rPr>
        <w:t>195000 (</w:t>
      </w:r>
      <w:r w:rsidR="004D67D0" w:rsidRPr="00C2601C">
        <w:rPr>
          <w:sz w:val="24"/>
          <w:lang w:val="en-GB"/>
        </w:rPr>
        <w:t>one hundred ninety-five thousand)</w:t>
      </w:r>
      <w:r>
        <w:rPr>
          <w:sz w:val="24"/>
          <w:lang w:val="en"/>
        </w:rPr>
        <w:t xml:space="preserve"> euros</w:t>
      </w:r>
      <w:r w:rsidR="00293837">
        <w:rPr>
          <w:sz w:val="24"/>
          <w:lang w:val="en"/>
        </w:rPr>
        <w:t xml:space="preserve"> </w:t>
      </w:r>
      <w:r w:rsidR="00293837" w:rsidRPr="00293837">
        <w:rPr>
          <w:sz w:val="24"/>
          <w:lang w:val="en"/>
        </w:rPr>
        <w:t>(</w:t>
      </w:r>
      <w:r w:rsidR="00293837" w:rsidRPr="00C2601C">
        <w:rPr>
          <w:sz w:val="24"/>
          <w:lang w:val="en-GB"/>
        </w:rPr>
        <w:t>9968951.85</w:t>
      </w:r>
      <w:r w:rsidR="00293837" w:rsidRPr="00C2601C">
        <w:rPr>
          <w:b/>
          <w:bCs/>
          <w:sz w:val="24"/>
          <w:lang w:val="en-GB"/>
        </w:rPr>
        <w:t xml:space="preserve"> </w:t>
      </w:r>
      <w:r w:rsidR="00293837" w:rsidRPr="00293837">
        <w:rPr>
          <w:sz w:val="24"/>
          <w:lang w:val="en"/>
        </w:rPr>
        <w:t xml:space="preserve">UAH </w:t>
      </w:r>
      <w:r w:rsidR="00293837" w:rsidRPr="00C2601C">
        <w:rPr>
          <w:sz w:val="24"/>
          <w:lang w:val="en-GB"/>
        </w:rPr>
        <w:t>in July 2026, according to the European Commission’s official monthly accounting rates for the euro)</w:t>
      </w:r>
      <w:r>
        <w:rPr>
          <w:sz w:val="24"/>
          <w:lang w:val="en"/>
        </w:rPr>
        <w:t xml:space="preserve">. However, this must in no way be construed as a commitment by </w:t>
      </w:r>
      <w:r w:rsidR="00F8787A">
        <w:rPr>
          <w:sz w:val="24"/>
          <w:lang w:val="en"/>
        </w:rPr>
        <w:t>Expertise France</w:t>
      </w:r>
      <w:r>
        <w:rPr>
          <w:sz w:val="24"/>
          <w:lang w:val="en"/>
        </w:rPr>
        <w:t xml:space="preserve"> to make purchases in the maximum amount. </w:t>
      </w:r>
    </w:p>
    <w:p w14:paraId="1B068C47" w14:textId="617941E0"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2B3A0071" w14:textId="36E5F795" w:rsidR="003C385D" w:rsidRDefault="00362210" w:rsidP="00C916C0">
      <w:pPr>
        <w:pStyle w:val="u"/>
        <w:widowControl w:val="0"/>
        <w:numPr>
          <w:ilvl w:val="12"/>
          <w:numId w:val="0"/>
        </w:numPr>
        <w:spacing w:before="120" w:after="120"/>
        <w:ind w:left="709"/>
        <w:jc w:val="left"/>
        <w:rPr>
          <w:rFonts w:asciiTheme="minorHAnsi" w:hAnsiTheme="minorHAnsi"/>
          <w:sz w:val="24"/>
          <w:lang w:val="en"/>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Pr="00362210">
        <w:rPr>
          <w:rFonts w:asciiTheme="minorHAnsi" w:hAnsiTheme="minorHAnsi"/>
          <w:sz w:val="24"/>
          <w:lang w:val="en"/>
        </w:rPr>
        <w:t xml:space="preserve"> </w:t>
      </w:r>
      <w:r>
        <w:rPr>
          <w:rFonts w:asciiTheme="minorHAnsi" w:hAnsiTheme="minorHAnsi" w:cs="Arial"/>
          <w:sz w:val="24"/>
          <w:lang w:val="en"/>
        </w:rPr>
        <w:t>in the following unit pricing schedule</w:t>
      </w:r>
      <w:r w:rsidR="00C2601C">
        <w:rPr>
          <w:rFonts w:asciiTheme="minorHAnsi" w:hAnsiTheme="minorHAnsi" w:cs="Arial"/>
          <w:sz w:val="24"/>
          <w:lang w:val="en"/>
        </w:rPr>
        <w:t xml:space="preserve"> </w:t>
      </w:r>
      <w:r w:rsidRPr="00362210">
        <w:rPr>
          <w:rFonts w:asciiTheme="minorHAnsi" w:hAnsiTheme="minorHAnsi"/>
          <w:sz w:val="24"/>
          <w:lang w:val="en"/>
        </w:rPr>
        <w:t xml:space="preserve">in Annex 2 to this </w:t>
      </w:r>
      <w:r w:rsidR="001A77E8">
        <w:rPr>
          <w:rFonts w:asciiTheme="minorHAnsi" w:hAnsiTheme="minorHAnsi"/>
          <w:sz w:val="24"/>
          <w:lang w:val="en"/>
        </w:rPr>
        <w:t>FWC</w:t>
      </w:r>
      <w:r>
        <w:rPr>
          <w:rFonts w:asciiTheme="minorHAnsi" w:hAnsiTheme="minorHAnsi"/>
          <w:sz w:val="24"/>
          <w:lang w:val="en"/>
        </w:rPr>
        <w:t>.</w:t>
      </w:r>
    </w:p>
    <w:p w14:paraId="5E1F8CDC" w14:textId="5C61AEB9" w:rsidR="00293837" w:rsidRPr="00BB63C1" w:rsidRDefault="00293837" w:rsidP="00C916C0">
      <w:pPr>
        <w:pStyle w:val="u"/>
        <w:widowControl w:val="0"/>
        <w:numPr>
          <w:ilvl w:val="12"/>
          <w:numId w:val="0"/>
        </w:numPr>
        <w:spacing w:before="120" w:after="120"/>
        <w:ind w:left="709"/>
        <w:jc w:val="left"/>
        <w:rPr>
          <w:lang w:val="en-GB"/>
        </w:rPr>
      </w:pPr>
      <w:r w:rsidRPr="00293837">
        <w:rPr>
          <w:lang w:val="en-US"/>
        </w:rPr>
        <w:t>If the Contractor offers the services under the price different from the listed in Annex 2, it requires additional Expertise France approval.</w:t>
      </w:r>
    </w:p>
    <w:p w14:paraId="6E317568" w14:textId="77777777" w:rsidR="00293837" w:rsidRPr="00EC5014" w:rsidRDefault="00293837" w:rsidP="00C916C0">
      <w:pPr>
        <w:pStyle w:val="u"/>
        <w:widowControl w:val="0"/>
        <w:numPr>
          <w:ilvl w:val="12"/>
          <w:numId w:val="0"/>
        </w:numPr>
        <w:spacing w:before="120" w:after="120"/>
        <w:ind w:left="709"/>
        <w:jc w:val="left"/>
        <w:rPr>
          <w:rFonts w:asciiTheme="minorHAnsi" w:hAnsiTheme="minorHAnsi" w:cs="Arial"/>
          <w:sz w:val="24"/>
          <w:lang w:val="en-GB"/>
        </w:rPr>
      </w:pPr>
    </w:p>
    <w:p w14:paraId="6A915485" w14:textId="29EB8CB8" w:rsidR="00AC78D7" w:rsidRPr="00EC5014" w:rsidRDefault="00AC78D7" w:rsidP="005565DA">
      <w:pPr>
        <w:pStyle w:val="Heading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Heading2"/>
        <w:rPr>
          <w:lang w:val="en-GB"/>
        </w:rPr>
      </w:pPr>
      <w:r>
        <w:rPr>
          <w:bCs/>
          <w:lang w:val="en"/>
        </w:rPr>
        <w:t>Article I.4 – Payment process and execution of the framework contract</w:t>
      </w:r>
      <w:r>
        <w:rPr>
          <w:rStyle w:val="FootnoteReference"/>
          <w:bCs/>
          <w:i/>
          <w:iCs/>
          <w:sz w:val="24"/>
          <w:lang w:val="en"/>
        </w:rPr>
        <w:footnoteReference w:id="3"/>
      </w:r>
    </w:p>
    <w:p w14:paraId="746C98AB" w14:textId="77777777" w:rsidR="00C2601C" w:rsidRDefault="00487D5D">
      <w:pPr>
        <w:pStyle w:val="Heading3"/>
        <w:numPr>
          <w:ilvl w:val="0"/>
          <w:numId w:val="0"/>
        </w:numPr>
        <w:rPr>
          <w:b/>
          <w:bCs/>
          <w:i w:val="0"/>
          <w:noProof/>
          <w:lang w:val="en"/>
        </w:rPr>
      </w:pPr>
      <w:r>
        <w:rPr>
          <w:b/>
          <w:bCs/>
          <w:i w:val="0"/>
          <w:noProof/>
          <w:lang w:val="en"/>
        </w:rPr>
        <w:t>I.4.1</w:t>
      </w:r>
      <w:r>
        <w:rPr>
          <w:b/>
          <w:bCs/>
          <w:i w:val="0"/>
          <w:noProof/>
          <w:lang w:val="en"/>
        </w:rPr>
        <w:tab/>
        <w:t>Single framework contract</w:t>
      </w:r>
    </w:p>
    <w:p w14:paraId="131333D0" w14:textId="4AB2AFF9" w:rsidR="00C2601C" w:rsidRDefault="008F6F93">
      <w:pPr>
        <w:pStyle w:val="Heading3"/>
        <w:numPr>
          <w:ilvl w:val="0"/>
          <w:numId w:val="0"/>
        </w:numPr>
        <w:rPr>
          <w:i w:val="0"/>
          <w:iCs/>
          <w:lang w:val="en"/>
        </w:rPr>
      </w:pPr>
      <w:r w:rsidRPr="00C2601C">
        <w:rPr>
          <w:i w:val="0"/>
          <w:iCs/>
          <w:lang w:val="en"/>
        </w:rPr>
        <w:t xml:space="preserve">Following emergence of its needs, </w:t>
      </w:r>
      <w:r w:rsidR="00F8787A" w:rsidRPr="00C2601C">
        <w:rPr>
          <w:i w:val="0"/>
          <w:iCs/>
          <w:lang w:val="en"/>
        </w:rPr>
        <w:t>Expertise France</w:t>
      </w:r>
      <w:r w:rsidRPr="00C2601C">
        <w:rPr>
          <w:i w:val="0"/>
          <w:iCs/>
          <w:lang w:val="en"/>
        </w:rPr>
        <w:t xml:space="preserve"> shall send purchase orders to the Contractor, determining the quantity of purchased items. Purchase orders shall be duly dated and signed by </w:t>
      </w:r>
      <w:r w:rsidR="00F8787A" w:rsidRPr="00C2601C">
        <w:rPr>
          <w:i w:val="0"/>
          <w:iCs/>
          <w:lang w:val="en"/>
        </w:rPr>
        <w:t>Expertise France</w:t>
      </w:r>
      <w:r w:rsidRPr="00C2601C">
        <w:rPr>
          <w:i w:val="0"/>
          <w:iCs/>
          <w:lang w:val="en"/>
        </w:rPr>
        <w:t xml:space="preserve"> and forwarded by e-mail to the Contractor.</w:t>
      </w:r>
    </w:p>
    <w:p w14:paraId="10DAEBC1" w14:textId="7466CF8B" w:rsidR="008F6F93" w:rsidRPr="00EC5014" w:rsidRDefault="00487D5D" w:rsidP="00C2601C">
      <w:pPr>
        <w:pStyle w:val="Heading3"/>
        <w:numPr>
          <w:ilvl w:val="0"/>
          <w:numId w:val="0"/>
        </w:numPr>
        <w:rPr>
          <w:lang w:val="en-GB"/>
        </w:rPr>
      </w:pPr>
      <w:r>
        <w:rPr>
          <w:lang w:val="en"/>
        </w:rPr>
        <w:t xml:space="preserve">The period allowed for the execution of the tasks shall start to run on the date of notification of the purchase </w:t>
      </w:r>
      <w:proofErr w:type="spellStart"/>
      <w:r>
        <w:rPr>
          <w:lang w:val="en"/>
        </w:rPr>
        <w:t>orderto</w:t>
      </w:r>
      <w:proofErr w:type="spellEnd"/>
      <w:r>
        <w:rPr>
          <w:lang w:val="en"/>
        </w:rPr>
        <w:t xml:space="preserve"> the Contractor, unless a different date is stated in the document.</w:t>
      </w:r>
    </w:p>
    <w:p w14:paraId="1C83659C" w14:textId="0CB061F4" w:rsidR="00487D5D" w:rsidRPr="00EC5014" w:rsidRDefault="00487D5D" w:rsidP="00C2601C">
      <w:pPr>
        <w:suppressAutoHyphens/>
        <w:jc w:val="both"/>
        <w:rPr>
          <w:sz w:val="24"/>
          <w:lang w:val="en-GB"/>
        </w:rPr>
      </w:pPr>
    </w:p>
    <w:p w14:paraId="1F38932B" w14:textId="662DDCB9" w:rsidR="00487D5D" w:rsidRPr="00EC5014" w:rsidRDefault="005B0E32" w:rsidP="00487D5D">
      <w:pPr>
        <w:jc w:val="both"/>
        <w:rPr>
          <w:lang w:val="en-GB"/>
        </w:rPr>
      </w:pPr>
      <w:r>
        <w:rPr>
          <w:b/>
          <w:bCs/>
          <w:noProof/>
          <w:color w:val="000000"/>
          <w:sz w:val="24"/>
          <w:lang w:val="en"/>
        </w:rPr>
        <w:t>I.4.</w:t>
      </w:r>
      <w:r>
        <w:rPr>
          <w:b/>
          <w:bCs/>
          <w:color w:val="000000"/>
          <w:sz w:val="24"/>
          <w:lang w:val="en"/>
        </w:rPr>
        <w:t xml:space="preserve"> </w:t>
      </w:r>
      <w:r>
        <w:rPr>
          <w:b/>
          <w:bCs/>
          <w:sz w:val="24"/>
          <w:lang w:val="en"/>
        </w:rPr>
        <w:t>Interim payments</w:t>
      </w:r>
    </w:p>
    <w:p w14:paraId="47E98F83" w14:textId="549424F5" w:rsidR="00C94CBC" w:rsidRPr="00EC5014" w:rsidRDefault="00C94CBC" w:rsidP="00C94CBC">
      <w:pPr>
        <w:spacing w:after="120"/>
        <w:jc w:val="both"/>
        <w:rPr>
          <w:sz w:val="24"/>
          <w:lang w:val="en-GB"/>
        </w:rPr>
      </w:pPr>
      <w:r>
        <w:rPr>
          <w:sz w:val="24"/>
          <w:lang w:val="en"/>
        </w:rPr>
        <w:t xml:space="preserve">Periodic </w:t>
      </w:r>
      <w:r w:rsidR="00C77DD8">
        <w:rPr>
          <w:sz w:val="24"/>
          <w:lang w:val="en"/>
        </w:rPr>
        <w:t xml:space="preserve">monthly </w:t>
      </w:r>
      <w:r>
        <w:rPr>
          <w:sz w:val="24"/>
          <w:lang w:val="en"/>
        </w:rPr>
        <w:t xml:space="preserve">interim payments may be made to the Contractor. The </w:t>
      </w:r>
      <w:proofErr w:type="gramStart"/>
      <w:r>
        <w:rPr>
          <w:sz w:val="24"/>
          <w:lang w:val="en"/>
        </w:rPr>
        <w:t>amount</w:t>
      </w:r>
      <w:proofErr w:type="gramEnd"/>
      <w:r>
        <w:rPr>
          <w:sz w:val="24"/>
          <w:lang w:val="en"/>
        </w:rPr>
        <w:t xml:space="preserve"> of interim payments shall not exceed the value of services performed by the Contractor and validated by </w:t>
      </w:r>
      <w:r w:rsidR="00F8787A">
        <w:rPr>
          <w:sz w:val="24"/>
          <w:lang w:val="en"/>
        </w:rPr>
        <w:t>Expertise France</w:t>
      </w:r>
      <w:r>
        <w:rPr>
          <w:sz w:val="24"/>
          <w:lang w:val="en"/>
        </w:rPr>
        <w:t>.</w:t>
      </w:r>
    </w:p>
    <w:p w14:paraId="3EEC5D66" w14:textId="61FD13B7" w:rsidR="00075E46" w:rsidRPr="00075E46" w:rsidRDefault="00F8787A" w:rsidP="00075E46">
      <w:pPr>
        <w:jc w:val="both"/>
        <w:rPr>
          <w:sz w:val="24"/>
          <w:lang w:val="en"/>
        </w:rPr>
      </w:pPr>
      <w:r>
        <w:rPr>
          <w:sz w:val="24"/>
          <w:lang w:val="en"/>
        </w:rPr>
        <w:t>Expertise France</w:t>
      </w:r>
      <w:r w:rsidR="00487D5D">
        <w:rPr>
          <w:sz w:val="24"/>
          <w:lang w:val="en"/>
        </w:rPr>
        <w:t xml:space="preserve"> shall make the payment within 30 days </w:t>
      </w:r>
      <w:r w:rsidR="00075E46" w:rsidRPr="00075E46">
        <w:rPr>
          <w:sz w:val="24"/>
          <w:lang w:val="en"/>
        </w:rPr>
        <w:t>following the receipt of a duly issued invoice accompanied by all supporting documents (the completion certificate and evidence of ticket and/or accommodation bookings and/or route sheet).</w:t>
      </w:r>
    </w:p>
    <w:p w14:paraId="1514AFC9" w14:textId="1A44A08E" w:rsidR="00487D5D" w:rsidRPr="00EC5014" w:rsidRDefault="00487D5D" w:rsidP="00487D5D">
      <w:pPr>
        <w:jc w:val="both"/>
        <w:rPr>
          <w:lang w:val="en-GB"/>
        </w:rPr>
      </w:pPr>
    </w:p>
    <w:p w14:paraId="55A86B6A" w14:textId="2B4FA260" w:rsidR="00487D5D" w:rsidRPr="00EC5014" w:rsidRDefault="00487D5D" w:rsidP="00487D5D">
      <w:pPr>
        <w:ind w:left="709" w:hanging="709"/>
        <w:jc w:val="both"/>
        <w:rPr>
          <w:b/>
          <w:color w:val="000000"/>
          <w:sz w:val="24"/>
          <w:lang w:val="en-GB"/>
        </w:rPr>
      </w:pPr>
      <w:r>
        <w:rPr>
          <w:b/>
          <w:bCs/>
          <w:noProof/>
          <w:color w:val="000000"/>
          <w:sz w:val="24"/>
          <w:lang w:val="en"/>
        </w:rPr>
        <w:t>I.4.</w:t>
      </w:r>
      <w:r>
        <w:rPr>
          <w:b/>
          <w:bCs/>
          <w:color w:val="000000"/>
          <w:sz w:val="24"/>
          <w:lang w:val="en"/>
        </w:rPr>
        <w:t xml:space="preserve"> </w:t>
      </w:r>
      <w:r>
        <w:rPr>
          <w:b/>
          <w:bCs/>
          <w:sz w:val="24"/>
          <w:lang w:val="en"/>
        </w:rPr>
        <w:t>Payment of the balance</w:t>
      </w:r>
    </w:p>
    <w:p w14:paraId="67ABD530" w14:textId="3E0F2F0C" w:rsidR="00487D5D" w:rsidRPr="00EC5014" w:rsidRDefault="00F8787A" w:rsidP="00487D5D">
      <w:pPr>
        <w:jc w:val="both"/>
        <w:rPr>
          <w:sz w:val="24"/>
          <w:lang w:val="en-GB"/>
        </w:rPr>
      </w:pPr>
      <w:r>
        <w:rPr>
          <w:sz w:val="24"/>
          <w:lang w:val="en"/>
        </w:rPr>
        <w:t>Expertise France</w:t>
      </w:r>
      <w:r w:rsidR="00487D5D">
        <w:rPr>
          <w:sz w:val="24"/>
          <w:lang w:val="en"/>
        </w:rPr>
        <w:t xml:space="preserve"> shall make the payment within 30 days following receipt of the invoice</w:t>
      </w:r>
      <w:r w:rsidR="001611AC">
        <w:rPr>
          <w:sz w:val="24"/>
          <w:lang w:val="en"/>
        </w:rPr>
        <w:t xml:space="preserve"> </w:t>
      </w:r>
      <w:r w:rsidR="001611AC" w:rsidRPr="001611AC">
        <w:rPr>
          <w:sz w:val="24"/>
          <w:lang w:val="en"/>
        </w:rPr>
        <w:t>accompanied by all supporting documents (the completion certificate and evidence of ticket and/or accommodation bookings and/or route sheet)</w:t>
      </w:r>
      <w:r w:rsidR="00487D5D">
        <w:rPr>
          <w:sz w:val="24"/>
          <w:lang w:val="en"/>
        </w:rPr>
        <w:t xml:space="preserve">. </w:t>
      </w:r>
    </w:p>
    <w:p w14:paraId="461E6DDA" w14:textId="77777777" w:rsidR="00487D5D" w:rsidRPr="00A83237" w:rsidRDefault="00487D5D" w:rsidP="00487D5D">
      <w:pPr>
        <w:pStyle w:val="Heading2"/>
        <w:rPr>
          <w:lang w:val="en-US"/>
        </w:rPr>
      </w:pPr>
      <w:r>
        <w:rPr>
          <w:bCs/>
          <w:lang w:val="en"/>
        </w:rPr>
        <w:lastRenderedPageBreak/>
        <w:t>Article I.5 – Bank account</w:t>
      </w:r>
    </w:p>
    <w:p w14:paraId="18690EC0" w14:textId="61CC523F" w:rsidR="00487D5D" w:rsidRPr="00EC5014" w:rsidRDefault="00487D5D" w:rsidP="00487D5D">
      <w:pPr>
        <w:jc w:val="both"/>
        <w:rPr>
          <w:sz w:val="24"/>
          <w:lang w:val="en-GB"/>
        </w:rPr>
      </w:pPr>
      <w:r>
        <w:rPr>
          <w:sz w:val="24"/>
          <w:lang w:val="en"/>
        </w:rPr>
        <w:t xml:space="preserve">Payments shall be made to the Contractor’s bank account denominated in </w:t>
      </w:r>
      <w:r w:rsidR="0039733A">
        <w:rPr>
          <w:sz w:val="24"/>
          <w:lang w:val="en"/>
        </w:rPr>
        <w:t>UAH</w:t>
      </w:r>
      <w:r>
        <w:rPr>
          <w:sz w:val="24"/>
          <w:lang w:val="en"/>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D2108C"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4"/>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Heading2"/>
        <w:rPr>
          <w:lang w:val="en-GB"/>
        </w:rPr>
      </w:pPr>
      <w:r>
        <w:rPr>
          <w:bCs/>
          <w:lang w:val="en"/>
        </w:rPr>
        <w:t>Article I.6 – Communication and data controller</w:t>
      </w:r>
    </w:p>
    <w:p w14:paraId="0BAE12D6" w14:textId="77777777" w:rsidR="004F24E5" w:rsidRPr="00C2601C" w:rsidRDefault="00487D5D" w:rsidP="004F24E5">
      <w:pPr>
        <w:jc w:val="both"/>
        <w:rPr>
          <w:sz w:val="24"/>
          <w:highlight w:val="yellow"/>
          <w:lang w:val="en-GB"/>
        </w:rPr>
      </w:pPr>
      <w:r>
        <w:rPr>
          <w:sz w:val="24"/>
          <w:lang w:val="en"/>
        </w:rPr>
        <w:t xml:space="preserve">For the purpose of Article II.6, the data controller shall be </w:t>
      </w:r>
    </w:p>
    <w:p w14:paraId="1798BB5E" w14:textId="77777777" w:rsidR="004F24E5" w:rsidRPr="004F24E5" w:rsidRDefault="004F24E5" w:rsidP="004F24E5">
      <w:pPr>
        <w:jc w:val="both"/>
        <w:rPr>
          <w:sz w:val="24"/>
          <w:highlight w:val="yellow"/>
          <w:lang w:val="en"/>
        </w:rPr>
      </w:pPr>
      <w:r w:rsidRPr="00C2601C">
        <w:rPr>
          <w:sz w:val="24"/>
          <w:highlight w:val="yellow"/>
          <w:lang w:val="en-GB"/>
        </w:rPr>
        <w:t>Oleksii Bilyk, Events and Logistics Officer</w:t>
      </w:r>
      <w:r w:rsidRPr="004F24E5">
        <w:rPr>
          <w:sz w:val="24"/>
          <w:highlight w:val="yellow"/>
          <w:lang w:val="en"/>
        </w:rPr>
        <w:t xml:space="preserve">. </w:t>
      </w:r>
    </w:p>
    <w:p w14:paraId="5958B1A8" w14:textId="77777777" w:rsidR="004F24E5" w:rsidRPr="004F24E5" w:rsidRDefault="004F24E5" w:rsidP="004F24E5">
      <w:pPr>
        <w:jc w:val="both"/>
        <w:rPr>
          <w:sz w:val="24"/>
          <w:highlight w:val="yellow"/>
          <w:lang w:val="en-GB"/>
        </w:rPr>
      </w:pPr>
      <w:r w:rsidRPr="004F24E5">
        <w:rPr>
          <w:sz w:val="24"/>
          <w:highlight w:val="yellow"/>
          <w:lang w:val="en"/>
        </w:rPr>
        <w:t>Communications shall be sent to the following addresses:</w:t>
      </w:r>
    </w:p>
    <w:p w14:paraId="3AA44FD3" w14:textId="77777777" w:rsidR="004F24E5" w:rsidRPr="004F24E5" w:rsidRDefault="004F24E5" w:rsidP="004F24E5">
      <w:pPr>
        <w:jc w:val="both"/>
        <w:rPr>
          <w:sz w:val="24"/>
          <w:highlight w:val="yellow"/>
          <w:lang w:val="en-GB"/>
        </w:rPr>
      </w:pPr>
      <w:r w:rsidRPr="004F24E5">
        <w:rPr>
          <w:sz w:val="24"/>
          <w:highlight w:val="yellow"/>
          <w:u w:val="single"/>
          <w:lang w:val="en"/>
        </w:rPr>
        <w:t>Expertise France</w:t>
      </w:r>
      <w:r w:rsidRPr="004F24E5">
        <w:rPr>
          <w:sz w:val="24"/>
          <w:highlight w:val="yellow"/>
          <w:lang w:val="en"/>
        </w:rPr>
        <w:t>:</w:t>
      </w:r>
    </w:p>
    <w:p w14:paraId="4C972AAB" w14:textId="77777777" w:rsidR="004F24E5" w:rsidRPr="004F24E5" w:rsidRDefault="004F24E5" w:rsidP="00C2601C">
      <w:pPr>
        <w:rPr>
          <w:sz w:val="24"/>
          <w:highlight w:val="yellow"/>
          <w:lang w:val="en-US"/>
        </w:rPr>
      </w:pPr>
      <w:r w:rsidRPr="004F24E5">
        <w:rPr>
          <w:sz w:val="24"/>
          <w:highlight w:val="yellow"/>
          <w:lang w:val="en-US"/>
        </w:rPr>
        <w:t>Department: Projects Support Unit (PSU) in Ukraine</w:t>
      </w:r>
      <w:r w:rsidRPr="004F24E5">
        <w:rPr>
          <w:sz w:val="24"/>
          <w:highlight w:val="yellow"/>
          <w:lang w:val="en-US"/>
        </w:rPr>
        <w:br/>
        <w:t> 2, Maidan Nezalezhnosti </w:t>
      </w:r>
      <w:r w:rsidRPr="004F24E5">
        <w:rPr>
          <w:sz w:val="24"/>
          <w:highlight w:val="yellow"/>
          <w:lang w:val="en-US"/>
        </w:rPr>
        <w:br/>
        <w:t> 01001 Kyiv, Ukraine</w:t>
      </w:r>
    </w:p>
    <w:p w14:paraId="5E4CB3DE" w14:textId="77777777" w:rsidR="004F24E5" w:rsidRPr="004F24E5" w:rsidRDefault="004F24E5" w:rsidP="004F24E5">
      <w:pPr>
        <w:jc w:val="both"/>
        <w:rPr>
          <w:sz w:val="24"/>
          <w:highlight w:val="yellow"/>
          <w:lang w:val="de-DE"/>
        </w:rPr>
      </w:pPr>
      <w:r w:rsidRPr="004F24E5">
        <w:rPr>
          <w:sz w:val="24"/>
          <w:highlight w:val="yellow"/>
          <w:lang w:val="de-DE"/>
        </w:rPr>
        <w:t xml:space="preserve">E-mail: </w:t>
      </w:r>
      <w:hyperlink r:id="rId10" w:tooltip="mailto:oleksii.bilyk@expertisefrance.fr" w:history="1">
        <w:r w:rsidRPr="004F24E5">
          <w:rPr>
            <w:rStyle w:val="Hyperlink"/>
            <w:sz w:val="24"/>
            <w:highlight w:val="yellow"/>
            <w:lang w:val="de-DE"/>
          </w:rPr>
          <w:t>oleksii.bilyk@expertisefrance.fr</w:t>
        </w:r>
      </w:hyperlink>
      <w:r w:rsidRPr="004F24E5">
        <w:rPr>
          <w:sz w:val="24"/>
          <w:highlight w:val="yellow"/>
          <w:lang w:val="de-DE"/>
        </w:rPr>
        <w:t> </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Heading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lastRenderedPageBreak/>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Heading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1BEFC884" w:rsidR="00353BD9" w:rsidRPr="00EC5014" w:rsidRDefault="00F8787A" w:rsidP="00353BD9">
      <w:pPr>
        <w:jc w:val="both"/>
        <w:rPr>
          <w:sz w:val="24"/>
          <w:lang w:val="en-GB"/>
        </w:rPr>
      </w:pPr>
      <w:r>
        <w:rPr>
          <w:sz w:val="24"/>
          <w:lang w:val="en"/>
        </w:rPr>
        <w:t>Expertise France</w:t>
      </w:r>
      <w:r w:rsidR="0017385C">
        <w:rPr>
          <w:sz w:val="24"/>
          <w:lang w:val="en"/>
        </w:rPr>
        <w:t xml:space="preserve"> acquires ownership of the results as defined in the tender specifications (Annex I), which may be freely transferred or exploited for any of the purposes defined in Article II.10.2. </w:t>
      </w:r>
    </w:p>
    <w:p w14:paraId="7FF9A797" w14:textId="77777777" w:rsidR="00353BD9" w:rsidRPr="00EC5014" w:rsidRDefault="00353BD9" w:rsidP="00353BD9">
      <w:pPr>
        <w:jc w:val="both"/>
        <w:rPr>
          <w:b/>
          <w:sz w:val="24"/>
          <w:lang w:val="en-GB"/>
        </w:rPr>
      </w:pPr>
      <w:r>
        <w:rPr>
          <w:b/>
          <w:bCs/>
          <w:sz w:val="24"/>
          <w:lang w:val="en"/>
        </w:rPr>
        <w:t xml:space="preserve">I.8.2 </w:t>
      </w:r>
      <w:proofErr w:type="gramStart"/>
      <w:r>
        <w:rPr>
          <w:b/>
          <w:bCs/>
          <w:sz w:val="24"/>
          <w:lang w:val="en"/>
        </w:rPr>
        <w:t>Pre-existing</w:t>
      </w:r>
      <w:proofErr w:type="gramEnd"/>
      <w:r>
        <w:rPr>
          <w:b/>
          <w:bCs/>
          <w:sz w:val="24"/>
          <w:lang w:val="en"/>
        </w:rPr>
        <w:t xml:space="preserve"> rights and transfer of rights</w:t>
      </w:r>
    </w:p>
    <w:p w14:paraId="4EBE9BF3" w14:textId="5D811485" w:rsidR="00353BD9" w:rsidRPr="00EC5014" w:rsidRDefault="00353BD9" w:rsidP="00353BD9">
      <w:pPr>
        <w:jc w:val="both"/>
        <w:rPr>
          <w:lang w:val="en-GB"/>
        </w:rPr>
      </w:pPr>
      <w:r>
        <w:rPr>
          <w:sz w:val="24"/>
          <w:lang w:val="en"/>
        </w:rPr>
        <w:t xml:space="preserve">All pre-existing rights incorporated in the results and directly related to the uses foreseen in Article I.8.1 shall be fully and irrevocably acquired by </w:t>
      </w:r>
      <w:r w:rsidR="00F8787A">
        <w:rPr>
          <w:sz w:val="24"/>
          <w:lang w:val="en"/>
        </w:rPr>
        <w:t>Expertise France</w:t>
      </w:r>
      <w:r>
        <w:rPr>
          <w:sz w:val="24"/>
          <w:lang w:val="en"/>
        </w:rPr>
        <w:t xml:space="preserve"> as provided for in Article II.10.2 and by way of derogation from Article II.10.3.</w:t>
      </w:r>
    </w:p>
    <w:p w14:paraId="0171A22E" w14:textId="26344B43" w:rsidR="00353BD9" w:rsidRPr="00EC5014" w:rsidRDefault="00353BD9" w:rsidP="00353BD9">
      <w:pPr>
        <w:pStyle w:val="Heading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5618668D" w:rsidR="00353BD9" w:rsidRPr="00EC5014" w:rsidRDefault="00353BD9" w:rsidP="00353BD9">
      <w:pPr>
        <w:pStyle w:val="Heading2"/>
        <w:rPr>
          <w:lang w:val="en-GB"/>
        </w:rPr>
      </w:pPr>
      <w:r>
        <w:rPr>
          <w:bCs/>
          <w:lang w:val="en"/>
        </w:rPr>
        <w:t>Article I.10 – Other special conditions</w:t>
      </w:r>
    </w:p>
    <w:p w14:paraId="22CE70DF" w14:textId="061A25B7"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063524C5" w:rsidR="00745209" w:rsidRPr="00EC5014" w:rsidRDefault="00B34880" w:rsidP="00745209">
      <w:pPr>
        <w:jc w:val="both"/>
        <w:rPr>
          <w:sz w:val="24"/>
          <w:lang w:val="en-GB"/>
        </w:rPr>
      </w:pPr>
      <w:r>
        <w:rPr>
          <w:sz w:val="24"/>
          <w:lang w:val="en"/>
        </w:rPr>
        <w:t>-</w:t>
      </w:r>
      <w:r w:rsidR="00745209">
        <w:rPr>
          <w:sz w:val="24"/>
          <w:lang w:val="en"/>
        </w:rPr>
        <w:t xml:space="preserve"> Substitution by a new pricing schedule if modifications or additions are made to the items in the initial pricing schedule, subject to approval by Expertise France;</w:t>
      </w:r>
    </w:p>
    <w:p w14:paraId="726529AC" w14:textId="6A198E8F" w:rsidR="00745209" w:rsidRPr="00EC5014" w:rsidRDefault="00B34880" w:rsidP="00745209">
      <w:pPr>
        <w:jc w:val="both"/>
        <w:rPr>
          <w:sz w:val="24"/>
          <w:lang w:val="en-GB"/>
        </w:rPr>
      </w:pPr>
      <w:r>
        <w:rPr>
          <w:sz w:val="24"/>
          <w:lang w:val="en"/>
        </w:rPr>
        <w:t>-</w:t>
      </w:r>
      <w:r w:rsidR="00745209">
        <w:rPr>
          <w:sz w:val="24"/>
          <w:lang w:val="en"/>
        </w:rPr>
        <w:t xml:space="preserve"> Revision of technical elements (clarification of deliverables, producer technical definitions, equipment technical documents, updated instructions, etc.)].</w:t>
      </w:r>
    </w:p>
    <w:p w14:paraId="4CD4FB24" w14:textId="1D4B1056" w:rsidR="00745209" w:rsidRPr="00EC5014" w:rsidRDefault="00745209" w:rsidP="00745209">
      <w:pPr>
        <w:jc w:val="both"/>
        <w:rPr>
          <w:sz w:val="24"/>
          <w:lang w:val="en-GB"/>
        </w:rPr>
      </w:pPr>
      <w:r>
        <w:rPr>
          <w:sz w:val="24"/>
          <w:lang w:val="en"/>
        </w:rPr>
        <w:t>Such modifications shall be notified to the Contractor: [by concluding an amendment.</w:t>
      </w:r>
    </w:p>
    <w:p w14:paraId="5AE304DB" w14:textId="290115EB"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34208545" w14:textId="10629C25" w:rsidR="002B52CA" w:rsidRPr="00EC5014" w:rsidRDefault="00A319DC" w:rsidP="00BF67F2">
      <w:pPr>
        <w:jc w:val="both"/>
        <w:rPr>
          <w:sz w:val="24"/>
          <w:lang w:val="en-GB"/>
        </w:rPr>
      </w:pPr>
      <w:r>
        <w:rPr>
          <w:sz w:val="24"/>
          <w:lang w:val="en"/>
        </w:rPr>
        <w:t xml:space="preserve">The </w:t>
      </w:r>
      <w:proofErr w:type="gramStart"/>
      <w:r>
        <w:rPr>
          <w:sz w:val="24"/>
          <w:lang w:val="en"/>
        </w:rPr>
        <w:t>amount</w:t>
      </w:r>
      <w:proofErr w:type="gramEnd"/>
      <w:r>
        <w:rPr>
          <w:sz w:val="24"/>
          <w:lang w:val="en"/>
        </w:rPr>
        <w:t xml:space="preserve"> of penalties will be applied within the calculation of the balance due under the relevant specific contract or purchase order.</w:t>
      </w:r>
    </w:p>
    <w:p w14:paraId="3D8C3B6C" w14:textId="6BCFEFC6" w:rsidR="00BF67F2" w:rsidRPr="00EC5014" w:rsidRDefault="00BF67F2" w:rsidP="00BF67F2">
      <w:pPr>
        <w:jc w:val="both"/>
        <w:rPr>
          <w:sz w:val="24"/>
          <w:lang w:val="en-GB"/>
        </w:rPr>
      </w:pPr>
      <w:r>
        <w:rPr>
          <w:sz w:val="24"/>
          <w:lang w:val="en"/>
        </w:rPr>
        <w:t xml:space="preserve">In all circumstances, the </w:t>
      </w:r>
      <w:proofErr w:type="gramStart"/>
      <w:r>
        <w:rPr>
          <w:sz w:val="24"/>
          <w:lang w:val="en"/>
        </w:rPr>
        <w:t>amount</w:t>
      </w:r>
      <w:proofErr w:type="gramEnd"/>
      <w:r>
        <w:rPr>
          <w:sz w:val="24"/>
          <w:lang w:val="en"/>
        </w:rPr>
        <w:t xml:space="preserve"> of penalties may not exceed 10% of the total value of the relevant specific contract or purchase order.]</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xml:space="preserve">, consultants and subcontractors (including directors, employees and agents of such entities) certify </w:t>
      </w:r>
      <w:proofErr w:type="gramStart"/>
      <w:r>
        <w:rPr>
          <w:bCs/>
          <w:sz w:val="24"/>
          <w:lang w:val="en-GB"/>
        </w:rPr>
        <w:t>that</w:t>
      </w:r>
      <w:r w:rsidR="004377B2">
        <w:rPr>
          <w:bCs/>
          <w:sz w:val="24"/>
          <w:lang w:val="en-GB"/>
        </w:rPr>
        <w:t xml:space="preserve"> </w:t>
      </w:r>
      <w:r>
        <w:rPr>
          <w:bCs/>
          <w:sz w:val="24"/>
          <w:lang w:val="en-GB"/>
        </w:rPr>
        <w:t>:</w:t>
      </w:r>
      <w:proofErr w:type="gramEnd"/>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1" w:history="1">
        <w:r w:rsidR="00F04894">
          <w:rPr>
            <w:rStyle w:val="Hyperlink"/>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w:t>
      </w:r>
      <w:proofErr w:type="gramStart"/>
      <w:r>
        <w:rPr>
          <w:bCs/>
          <w:sz w:val="24"/>
          <w:lang w:val="en-GB"/>
        </w:rPr>
        <w:t>lists</w:t>
      </w:r>
      <w:proofErr w:type="gramEnd"/>
      <w:r>
        <w:rPr>
          <w:bCs/>
          <w:sz w:val="24"/>
          <w:lang w:val="en-GB"/>
        </w:rPr>
        <w:t xml:space="preserve">: </w:t>
      </w:r>
      <w:hyperlink r:id="rId12" w:history="1">
        <w:r w:rsidR="00646DF4" w:rsidRPr="00B66F29">
          <w:rPr>
            <w:rStyle w:val="Hyperlink"/>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history="1">
        <w:r>
          <w:rPr>
            <w:rStyle w:val="Hyperlink"/>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4" w:history="1">
        <w:r w:rsidR="00646DF4" w:rsidRPr="00B66F29">
          <w:rPr>
            <w:rStyle w:val="Hyperlink"/>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5" w:history="1">
        <w:r w:rsidRPr="00CA42BC">
          <w:rPr>
            <w:rStyle w:val="Hyperlink"/>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6" w:history="1">
        <w:r w:rsidR="00F04894">
          <w:rPr>
            <w:rStyle w:val="Hyperlink"/>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 xml:space="preserve">n the hypothesis of such a decision of exclusion, we can join to the present declaration on </w:t>
      </w:r>
      <w:proofErr w:type="spellStart"/>
      <w:r w:rsidR="00F04894" w:rsidRPr="00A43585">
        <w:rPr>
          <w:bCs/>
          <w:i/>
          <w:sz w:val="24"/>
          <w:lang w:val="en-GB"/>
        </w:rPr>
        <w:t>honor</w:t>
      </w:r>
      <w:proofErr w:type="spellEnd"/>
      <w:r w:rsidR="00F04894" w:rsidRPr="00A43585">
        <w:rPr>
          <w:bCs/>
          <w:i/>
          <w:sz w:val="24"/>
          <w:lang w:val="en-GB"/>
        </w:rPr>
        <w:t xml:space="preserve">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53FE18C6" w:rsidR="00E74327" w:rsidRPr="00094467" w:rsidRDefault="00E74327" w:rsidP="00852DE5">
            <w:pPr>
              <w:tabs>
                <w:tab w:val="right" w:pos="5557"/>
                <w:tab w:val="right" w:pos="9243"/>
              </w:tabs>
              <w:autoSpaceDE w:val="0"/>
              <w:autoSpaceDN w:val="0"/>
              <w:adjustRightInd w:val="0"/>
              <w:spacing w:before="240"/>
              <w:rPr>
                <w:rFonts w:cs="Arial"/>
                <w:sz w:val="24"/>
                <w:lang w:val="en-GB"/>
              </w:rPr>
            </w:pPr>
            <w:proofErr w:type="spellStart"/>
            <w:r w:rsidRPr="00094467">
              <w:rPr>
                <w:sz w:val="24"/>
                <w:lang w:val="en"/>
              </w:rPr>
              <w:t>In</w:t>
            </w:r>
            <w:r w:rsidR="00101033" w:rsidRPr="00101033">
              <w:rPr>
                <w:sz w:val="24"/>
                <w:lang w:val="en"/>
              </w:rPr>
              <w:t>Kyiv</w:t>
            </w:r>
            <w:proofErr w:type="spellEnd"/>
            <w:r w:rsidR="00101033" w:rsidRPr="00101033">
              <w:rPr>
                <w:sz w:val="24"/>
                <w:lang w:val="en"/>
              </w:rPr>
              <w:t>, Ukraine</w:t>
            </w:r>
            <w:r w:rsidRPr="00094467">
              <w:rPr>
                <w:sz w:val="24"/>
                <w:lang w:val="en"/>
              </w:rPr>
              <w:t>, on</w:t>
            </w:r>
            <w:r w:rsidR="00101033">
              <w:rPr>
                <w:sz w:val="24"/>
                <w:lang w:val="en"/>
              </w:rPr>
              <w:t>__ of August</w:t>
            </w:r>
            <w:r w:rsidR="00101033" w:rsidRPr="00094467">
              <w:rPr>
                <w:sz w:val="24"/>
                <w:lang w:val="en"/>
              </w:rPr>
              <w:t>…</w:t>
            </w:r>
            <w:proofErr w:type="gramStart"/>
            <w:r w:rsidR="00101033" w:rsidRPr="00094467">
              <w:rPr>
                <w:sz w:val="24"/>
                <w:lang w:val="en"/>
              </w:rPr>
              <w:t>.....</w:t>
            </w:r>
            <w:proofErr w:type="gramEnd"/>
            <w:r w:rsidRPr="00094467">
              <w:rPr>
                <w:sz w:val="24"/>
                <w:lang w:val="en"/>
              </w:rPr>
              <w:t>20</w:t>
            </w:r>
            <w:r w:rsidR="00101033">
              <w:rPr>
                <w:sz w:val="24"/>
                <w:lang w:val="en"/>
              </w:rPr>
              <w:t>26</w:t>
            </w:r>
            <w:r w:rsidRPr="00094467">
              <w:rPr>
                <w:sz w:val="24"/>
                <w:lang w:val="en"/>
              </w:rPr>
              <w:t xml:space="preserve">. </w:t>
            </w:r>
            <w:r w:rsidRPr="00094467">
              <w:rPr>
                <w:sz w:val="24"/>
                <w:lang w:val="en"/>
              </w:rPr>
              <w:tab/>
              <w:t>Signature</w:t>
            </w:r>
            <w:r w:rsidRPr="00094467">
              <w:rPr>
                <w:sz w:val="24"/>
                <w:vertAlign w:val="superscript"/>
                <w:lang w:val="en"/>
              </w:rPr>
              <w:footnoteReference w:id="5"/>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6F662F8B" w:rsidR="00E74327" w:rsidRPr="00094467" w:rsidRDefault="00101033" w:rsidP="00852DE5">
            <w:pPr>
              <w:tabs>
                <w:tab w:val="right" w:pos="5557"/>
                <w:tab w:val="right" w:pos="9243"/>
              </w:tabs>
              <w:autoSpaceDE w:val="0"/>
              <w:autoSpaceDN w:val="0"/>
              <w:adjustRightInd w:val="0"/>
              <w:spacing w:before="240"/>
              <w:rPr>
                <w:rFonts w:cs="Arial"/>
                <w:sz w:val="24"/>
                <w:lang w:val="en-GB"/>
              </w:rPr>
            </w:pPr>
            <w:proofErr w:type="spellStart"/>
            <w:r w:rsidRPr="00094467">
              <w:rPr>
                <w:sz w:val="24"/>
                <w:lang w:val="en"/>
              </w:rPr>
              <w:t>In</w:t>
            </w:r>
            <w:r w:rsidRPr="00101033">
              <w:rPr>
                <w:sz w:val="24"/>
                <w:lang w:val="en"/>
              </w:rPr>
              <w:t>Kyiv</w:t>
            </w:r>
            <w:proofErr w:type="spellEnd"/>
            <w:r w:rsidRPr="00101033">
              <w:rPr>
                <w:sz w:val="24"/>
                <w:lang w:val="en"/>
              </w:rPr>
              <w:t>, Ukraine</w:t>
            </w:r>
            <w:r w:rsidRPr="00094467">
              <w:rPr>
                <w:sz w:val="24"/>
                <w:lang w:val="en"/>
              </w:rPr>
              <w:t>, on</w:t>
            </w:r>
            <w:r>
              <w:rPr>
                <w:sz w:val="24"/>
                <w:lang w:val="en"/>
              </w:rPr>
              <w:t>__ of August</w:t>
            </w:r>
            <w:r w:rsidRPr="00094467">
              <w:rPr>
                <w:sz w:val="24"/>
                <w:lang w:val="en"/>
              </w:rPr>
              <w:t>…</w:t>
            </w:r>
            <w:proofErr w:type="gramStart"/>
            <w:r w:rsidRPr="00094467">
              <w:rPr>
                <w:sz w:val="24"/>
                <w:lang w:val="en"/>
              </w:rPr>
              <w:t>.....</w:t>
            </w:r>
            <w:proofErr w:type="gramEnd"/>
            <w:r w:rsidRPr="00094467">
              <w:rPr>
                <w:sz w:val="24"/>
                <w:lang w:val="en"/>
              </w:rPr>
              <w:t>20</w:t>
            </w:r>
            <w:r>
              <w:rPr>
                <w:sz w:val="24"/>
                <w:lang w:val="en"/>
              </w:rPr>
              <w:t>26</w:t>
            </w:r>
            <w:r w:rsidR="00E74327" w:rsidRPr="00094467">
              <w:rPr>
                <w:sz w:val="24"/>
                <w:lang w:val="en"/>
              </w:rPr>
              <w:tab/>
              <w:t>Signature</w:t>
            </w:r>
            <w:r w:rsidR="00E74327" w:rsidRPr="00094467">
              <w:rPr>
                <w:sz w:val="24"/>
                <w:vertAlign w:val="superscript"/>
                <w:lang w:val="en"/>
              </w:rPr>
              <w:footnoteReference w:id="6"/>
            </w:r>
            <w:r w:rsidR="00E74327" w:rsidRPr="00094467">
              <w:rPr>
                <w:sz w:val="24"/>
                <w:lang w:val="en"/>
              </w:rPr>
              <w:t>:</w:t>
            </w:r>
            <w:r w:rsidR="00E74327" w:rsidRPr="00094467">
              <w:rPr>
                <w:sz w:val="24"/>
                <w:lang w:val="en"/>
              </w:rPr>
              <w:tab/>
            </w:r>
          </w:p>
          <w:p w14:paraId="78416E40" w14:textId="65F2A6BC"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r w:rsidR="00101033" w:rsidRPr="00101033">
              <w:rPr>
                <w:rFonts w:cs="Arial"/>
                <w:sz w:val="24"/>
                <w:lang w:val="en"/>
              </w:rPr>
              <w:t>Sofiya Oliynyk</w:t>
            </w:r>
          </w:p>
          <w:p w14:paraId="79178C3F" w14:textId="64F86670"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r w:rsidR="00101033" w:rsidRPr="00101033">
              <w:rPr>
                <w:rFonts w:cs="Arial"/>
                <w:sz w:val="24"/>
                <w:lang w:val="en"/>
              </w:rPr>
              <w:t>Country Director</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0050A9BE" w14:textId="318C8955" w:rsidR="00CF2CE4" w:rsidRPr="00EC5014" w:rsidRDefault="00CF2CE4"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Heading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proofErr w:type="spellStart"/>
      <w:proofErr w:type="gramStart"/>
      <w:r>
        <w:rPr>
          <w:bCs/>
          <w:sz w:val="24"/>
        </w:rPr>
        <w:t>Meat</w:t>
      </w:r>
      <w:proofErr w:type="spellEnd"/>
      <w:r>
        <w:rPr>
          <w:bCs/>
          <w:sz w:val="24"/>
        </w:rPr>
        <w:t>;</w:t>
      </w:r>
      <w:proofErr w:type="gramEnd"/>
    </w:p>
    <w:p w14:paraId="19697574" w14:textId="77777777" w:rsidR="002B1166" w:rsidRDefault="002B1166" w:rsidP="004E6AAA">
      <w:pPr>
        <w:numPr>
          <w:ilvl w:val="0"/>
          <w:numId w:val="31"/>
        </w:numPr>
        <w:ind w:left="1134" w:hanging="283"/>
        <w:jc w:val="both"/>
        <w:rPr>
          <w:bCs/>
          <w:sz w:val="24"/>
        </w:rPr>
      </w:pPr>
      <w:proofErr w:type="gramStart"/>
      <w:r>
        <w:rPr>
          <w:bCs/>
          <w:sz w:val="24"/>
          <w:lang w:val="en-GB"/>
        </w:rPr>
        <w:t>Eggs ;</w:t>
      </w:r>
      <w:proofErr w:type="gramEnd"/>
    </w:p>
    <w:p w14:paraId="7DCB9FD4" w14:textId="77777777" w:rsidR="002B1166" w:rsidRDefault="002B1166" w:rsidP="004E6AAA">
      <w:pPr>
        <w:numPr>
          <w:ilvl w:val="0"/>
          <w:numId w:val="31"/>
        </w:numPr>
        <w:ind w:left="1134" w:hanging="283"/>
        <w:jc w:val="both"/>
        <w:rPr>
          <w:bCs/>
          <w:sz w:val="24"/>
        </w:rPr>
      </w:pPr>
      <w:r>
        <w:rPr>
          <w:bCs/>
          <w:sz w:val="24"/>
          <w:lang w:val="en-GB"/>
        </w:rPr>
        <w:t xml:space="preserve">Dairy </w:t>
      </w:r>
      <w:proofErr w:type="gramStart"/>
      <w:r>
        <w:rPr>
          <w:bCs/>
          <w:sz w:val="24"/>
          <w:lang w:val="en-GB"/>
        </w:rPr>
        <w:t>products ;</w:t>
      </w:r>
      <w:proofErr w:type="gramEnd"/>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 xml:space="preserve">Leather </w:t>
      </w:r>
      <w:proofErr w:type="gramStart"/>
      <w:r>
        <w:rPr>
          <w:bCs/>
          <w:sz w:val="24"/>
          <w:lang w:val="en-GB"/>
        </w:rPr>
        <w:t>shoes ;</w:t>
      </w:r>
      <w:proofErr w:type="gramEnd"/>
    </w:p>
    <w:p w14:paraId="7ABA057E" w14:textId="77777777" w:rsidR="002B1166" w:rsidRDefault="002B1166" w:rsidP="004E6AAA">
      <w:pPr>
        <w:numPr>
          <w:ilvl w:val="0"/>
          <w:numId w:val="31"/>
        </w:numPr>
        <w:ind w:left="1134" w:hanging="283"/>
        <w:jc w:val="both"/>
        <w:rPr>
          <w:bCs/>
          <w:sz w:val="24"/>
          <w:lang w:val="en-GB"/>
        </w:rPr>
      </w:pPr>
      <w:r>
        <w:rPr>
          <w:bCs/>
          <w:sz w:val="24"/>
          <w:lang w:val="en-GB"/>
        </w:rPr>
        <w:t xml:space="preserve">Automotive </w:t>
      </w:r>
      <w:proofErr w:type="gramStart"/>
      <w:r>
        <w:rPr>
          <w:bCs/>
          <w:sz w:val="24"/>
          <w:lang w:val="en-GB"/>
        </w:rPr>
        <w:t>upholstery ;</w:t>
      </w:r>
      <w:proofErr w:type="gramEnd"/>
    </w:p>
    <w:p w14:paraId="4D71BBF7" w14:textId="77777777" w:rsidR="002B1166" w:rsidRDefault="002B1166" w:rsidP="004E6AAA">
      <w:pPr>
        <w:numPr>
          <w:ilvl w:val="0"/>
          <w:numId w:val="31"/>
        </w:numPr>
        <w:ind w:left="1134" w:hanging="283"/>
        <w:jc w:val="both"/>
        <w:rPr>
          <w:bCs/>
          <w:sz w:val="24"/>
          <w:lang w:val="en-GB"/>
        </w:rPr>
      </w:pPr>
      <w:r>
        <w:rPr>
          <w:bCs/>
          <w:sz w:val="24"/>
          <w:lang w:val="en-GB"/>
        </w:rPr>
        <w:t xml:space="preserve">Household and cleaning </w:t>
      </w:r>
      <w:proofErr w:type="gramStart"/>
      <w:r>
        <w:rPr>
          <w:bCs/>
          <w:sz w:val="24"/>
          <w:lang w:val="en-GB"/>
        </w:rPr>
        <w:t>products ;</w:t>
      </w:r>
      <w:proofErr w:type="gramEnd"/>
    </w:p>
    <w:p w14:paraId="1F44E30D" w14:textId="77777777" w:rsidR="002B1166" w:rsidRDefault="002B1166" w:rsidP="004E6AAA">
      <w:pPr>
        <w:numPr>
          <w:ilvl w:val="0"/>
          <w:numId w:val="31"/>
        </w:numPr>
        <w:ind w:left="1134" w:hanging="283"/>
        <w:jc w:val="both"/>
        <w:rPr>
          <w:bCs/>
          <w:sz w:val="24"/>
          <w:lang w:val="en-GB"/>
        </w:rPr>
      </w:pPr>
      <w:proofErr w:type="gramStart"/>
      <w:r>
        <w:rPr>
          <w:bCs/>
          <w:sz w:val="24"/>
          <w:lang w:val="en-GB"/>
        </w:rPr>
        <w:t>Agrofuels ;</w:t>
      </w:r>
      <w:proofErr w:type="gramEnd"/>
    </w:p>
    <w:p w14:paraId="30C727EA" w14:textId="77777777" w:rsidR="002B1166" w:rsidRDefault="002B1166" w:rsidP="004E6AAA">
      <w:pPr>
        <w:numPr>
          <w:ilvl w:val="0"/>
          <w:numId w:val="31"/>
        </w:numPr>
        <w:ind w:left="1134" w:hanging="283"/>
        <w:jc w:val="both"/>
        <w:rPr>
          <w:bCs/>
          <w:sz w:val="24"/>
          <w:lang w:val="en-GB"/>
        </w:rPr>
      </w:pPr>
      <w:proofErr w:type="gramStart"/>
      <w:r>
        <w:rPr>
          <w:bCs/>
          <w:sz w:val="24"/>
          <w:lang w:val="en-GB"/>
        </w:rPr>
        <w:t>Lumber ;</w:t>
      </w:r>
      <w:proofErr w:type="gramEnd"/>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proofErr w:type="gramStart"/>
      <w:r>
        <w:rPr>
          <w:bCs/>
          <w:sz w:val="24"/>
          <w:lang w:val="en-GB"/>
        </w:rPr>
        <w:t>Fuels ;</w:t>
      </w:r>
      <w:proofErr w:type="gramEnd"/>
    </w:p>
    <w:p w14:paraId="258A7298" w14:textId="77777777" w:rsidR="002B1166" w:rsidRDefault="002B1166" w:rsidP="004E6AAA">
      <w:pPr>
        <w:numPr>
          <w:ilvl w:val="0"/>
          <w:numId w:val="31"/>
        </w:numPr>
        <w:ind w:left="1134" w:hanging="283"/>
        <w:jc w:val="both"/>
        <w:rPr>
          <w:bCs/>
          <w:sz w:val="24"/>
          <w:lang w:val="en-GB"/>
        </w:rPr>
      </w:pPr>
      <w:proofErr w:type="gramStart"/>
      <w:r>
        <w:rPr>
          <w:bCs/>
          <w:sz w:val="24"/>
          <w:lang w:val="en-GB"/>
        </w:rPr>
        <w:t>Paper ;</w:t>
      </w:r>
      <w:proofErr w:type="gramEnd"/>
    </w:p>
    <w:p w14:paraId="4B5AF81A" w14:textId="77777777" w:rsidR="002B1166" w:rsidRDefault="002B1166" w:rsidP="004E6AAA">
      <w:pPr>
        <w:numPr>
          <w:ilvl w:val="0"/>
          <w:numId w:val="31"/>
        </w:numPr>
        <w:ind w:left="1134" w:hanging="283"/>
        <w:jc w:val="both"/>
        <w:rPr>
          <w:bCs/>
          <w:sz w:val="24"/>
          <w:lang w:val="en-GB"/>
        </w:rPr>
      </w:pPr>
      <w:proofErr w:type="gramStart"/>
      <w:r>
        <w:rPr>
          <w:bCs/>
          <w:sz w:val="24"/>
          <w:lang w:val="en-GB"/>
        </w:rPr>
        <w:t>Cardboard ;</w:t>
      </w:r>
      <w:proofErr w:type="gramEnd"/>
    </w:p>
    <w:p w14:paraId="7BECD0D6" w14:textId="77777777" w:rsidR="002B1166" w:rsidRDefault="002B1166" w:rsidP="004E6AAA">
      <w:pPr>
        <w:numPr>
          <w:ilvl w:val="0"/>
          <w:numId w:val="31"/>
        </w:numPr>
        <w:ind w:left="1134" w:hanging="283"/>
        <w:jc w:val="both"/>
        <w:rPr>
          <w:bCs/>
          <w:sz w:val="24"/>
          <w:lang w:val="en-GB"/>
        </w:rPr>
      </w:pPr>
      <w:proofErr w:type="gramStart"/>
      <w:r>
        <w:rPr>
          <w:bCs/>
          <w:sz w:val="24"/>
          <w:lang w:val="en-GB"/>
        </w:rPr>
        <w:t>Textiles ;</w:t>
      </w:r>
      <w:proofErr w:type="gramEnd"/>
    </w:p>
    <w:p w14:paraId="4714A850" w14:textId="77777777" w:rsidR="002B1166" w:rsidRDefault="002B1166" w:rsidP="004E6AAA">
      <w:pPr>
        <w:numPr>
          <w:ilvl w:val="0"/>
          <w:numId w:val="31"/>
        </w:numPr>
        <w:ind w:left="1134" w:hanging="283"/>
        <w:jc w:val="both"/>
        <w:rPr>
          <w:bCs/>
          <w:sz w:val="24"/>
          <w:lang w:val="en-GB"/>
        </w:rPr>
      </w:pPr>
      <w:r>
        <w:rPr>
          <w:bCs/>
          <w:sz w:val="24"/>
          <w:lang w:val="en-GB"/>
        </w:rPr>
        <w:t xml:space="preserve">Coffee, </w:t>
      </w:r>
      <w:proofErr w:type="gramStart"/>
      <w:r>
        <w:rPr>
          <w:bCs/>
          <w:sz w:val="24"/>
          <w:lang w:val="en-GB"/>
        </w:rPr>
        <w:t>chocolate ;</w:t>
      </w:r>
      <w:proofErr w:type="gramEnd"/>
    </w:p>
    <w:p w14:paraId="7E89E797" w14:textId="77777777" w:rsidR="002B1166" w:rsidRDefault="002B1166" w:rsidP="004E6AAA">
      <w:pPr>
        <w:numPr>
          <w:ilvl w:val="0"/>
          <w:numId w:val="31"/>
        </w:numPr>
        <w:ind w:left="1134" w:hanging="283"/>
        <w:jc w:val="both"/>
        <w:rPr>
          <w:bCs/>
          <w:sz w:val="24"/>
          <w:lang w:val="en-GB"/>
        </w:rPr>
      </w:pPr>
      <w:r>
        <w:rPr>
          <w:bCs/>
          <w:sz w:val="24"/>
          <w:lang w:val="en-GB"/>
        </w:rPr>
        <w:t xml:space="preserve">Exotic </w:t>
      </w:r>
      <w:proofErr w:type="gramStart"/>
      <w:r>
        <w:rPr>
          <w:bCs/>
          <w:sz w:val="24"/>
          <w:lang w:val="en-GB"/>
        </w:rPr>
        <w:t>fruits ;</w:t>
      </w:r>
      <w:proofErr w:type="gramEnd"/>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w:t>
      </w:r>
      <w:proofErr w:type="gramStart"/>
      <w:r>
        <w:rPr>
          <w:bCs/>
          <w:sz w:val="24"/>
          <w:lang w:val="en-GB"/>
        </w:rPr>
        <w:t>address :</w:t>
      </w:r>
      <w:proofErr w:type="gramEnd"/>
      <w:r>
        <w:rPr>
          <w:bCs/>
          <w:sz w:val="24"/>
          <w:lang w:val="en-GB"/>
        </w:rPr>
        <w:t> </w:t>
      </w:r>
    </w:p>
    <w:p w14:paraId="09FBFFA2" w14:textId="3E1A2D0D" w:rsidR="00023D60" w:rsidRDefault="002B1166" w:rsidP="004E6AAA">
      <w:pPr>
        <w:spacing w:before="0" w:beforeAutospacing="0" w:after="0" w:afterAutospacing="0"/>
        <w:ind w:left="851"/>
        <w:jc w:val="both"/>
        <w:outlineLvl w:val="0"/>
        <w:rPr>
          <w:bCs/>
          <w:sz w:val="24"/>
          <w:lang w:val="en-GB"/>
        </w:rPr>
      </w:pPr>
      <w:hyperlink r:id="rId22" w:history="1">
        <w:r>
          <w:rPr>
            <w:rStyle w:val="Hyperlink"/>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Heading2"/>
        <w:spacing w:before="0" w:beforeAutospacing="0"/>
        <w:rPr>
          <w:lang w:val="en-GB"/>
        </w:rPr>
      </w:pPr>
      <w:r>
        <w:rPr>
          <w:bCs/>
          <w:lang w:val="en"/>
        </w:rPr>
        <w:lastRenderedPageBreak/>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Heading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lastRenderedPageBreak/>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Heading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 xml:space="preserve">d to any natural person </w:t>
      </w:r>
      <w:proofErr w:type="spellStart"/>
      <w:r w:rsidR="00CC4F9C">
        <w:rPr>
          <w:sz w:val="24"/>
          <w:lang w:val="en"/>
        </w:rPr>
        <w:t>authorised</w:t>
      </w:r>
      <w:proofErr w:type="spellEnd"/>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w:t>
      </w:r>
      <w:proofErr w:type="spellStart"/>
      <w:r>
        <w:rPr>
          <w:sz w:val="24"/>
          <w:lang w:val="en"/>
        </w:rPr>
        <w:t>familiarise</w:t>
      </w:r>
      <w:proofErr w:type="spellEnd"/>
      <w:r>
        <w:rPr>
          <w:sz w:val="24"/>
          <w:lang w:val="en"/>
        </w:rPr>
        <w:t xml:space="preserve"> itself with the </w:t>
      </w:r>
      <w:hyperlink r:id="rId23"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Heading2"/>
        <w:rPr>
          <w:lang w:val="en-GB"/>
        </w:rPr>
      </w:pPr>
      <w:r>
        <w:rPr>
          <w:bCs/>
          <w:lang w:val="en"/>
        </w:rPr>
        <w:lastRenderedPageBreak/>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Heading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lastRenderedPageBreak/>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ListParagraph"/>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proofErr w:type="spellStart"/>
      <w:r w:rsidR="00CC4F9C">
        <w:rPr>
          <w:sz w:val="24"/>
          <w:lang w:val="en"/>
        </w:rPr>
        <w:t>authorised</w:t>
      </w:r>
      <w:proofErr w:type="spellEnd"/>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4"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Implement appropriate technical and organisational measures to guarantee a level of security commensurate with the risks resulting from the Contract, notably with </w:t>
      </w:r>
      <w:r>
        <w:rPr>
          <w:noProof/>
          <w:sz w:val="24"/>
          <w:lang w:val="en"/>
        </w:rPr>
        <w:lastRenderedPageBreak/>
        <w:t>regard to data encryption, confidentiality and integrity;</w:t>
      </w:r>
    </w:p>
    <w:p w14:paraId="06F7657C" w14:textId="04AE3A9C"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ListParagraph"/>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Text"/>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Heading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w:t>
      </w:r>
      <w:proofErr w:type="spellStart"/>
      <w:r>
        <w:rPr>
          <w:sz w:val="24"/>
          <w:lang w:val="en"/>
        </w:rPr>
        <w:t>authorisation</w:t>
      </w:r>
      <w:proofErr w:type="spellEnd"/>
      <w:r>
        <w:rPr>
          <w:sz w:val="24"/>
          <w:lang w:val="en"/>
        </w:rPr>
        <w:t xml:space="preserve">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w:t>
      </w:r>
      <w:proofErr w:type="spellStart"/>
      <w:r>
        <w:rPr>
          <w:sz w:val="24"/>
          <w:lang w:val="en"/>
        </w:rPr>
        <w:t>authorises</w:t>
      </w:r>
      <w:proofErr w:type="spellEnd"/>
      <w:r>
        <w:rPr>
          <w:sz w:val="24"/>
          <w:lang w:val="en"/>
        </w:rPr>
        <w:t xml:space="preserve">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Heading2"/>
        <w:rPr>
          <w:lang w:val="en-GB"/>
        </w:rPr>
      </w:pPr>
      <w:r>
        <w:rPr>
          <w:bCs/>
          <w:lang w:val="en"/>
        </w:rPr>
        <w:lastRenderedPageBreak/>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Heading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Heading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proofErr w:type="gramStart"/>
      <w:r>
        <w:rPr>
          <w:sz w:val="24"/>
          <w:lang w:val="en"/>
        </w:rPr>
        <w:t>3) ”pre</w:t>
      </w:r>
      <w:proofErr w:type="gramEnd"/>
      <w:r>
        <w:rPr>
          <w:sz w:val="24"/>
          <w:lang w:val="en"/>
        </w:rPr>
        <w:t xml:space="preserv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proofErr w:type="spellStart"/>
      <w:r>
        <w:rPr>
          <w:sz w:val="24"/>
          <w:lang w:val="en"/>
        </w:rPr>
        <w:t>summarising</w:t>
      </w:r>
      <w:proofErr w:type="spellEnd"/>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proofErr w:type="spellStart"/>
      <w:r>
        <w:rPr>
          <w:sz w:val="24"/>
          <w:lang w:val="en"/>
        </w:rPr>
        <w:t>digitisation</w:t>
      </w:r>
      <w:proofErr w:type="spellEnd"/>
      <w:r>
        <w:rPr>
          <w:sz w:val="24"/>
          <w:lang w:val="en"/>
        </w:rPr>
        <w:t xml:space="preserve">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lastRenderedPageBreak/>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w:t>
      </w:r>
      <w:proofErr w:type="spellStart"/>
      <w:r>
        <w:rPr>
          <w:sz w:val="24"/>
          <w:lang w:val="en"/>
        </w:rPr>
        <w:t>licences</w:t>
      </w:r>
      <w:proofErr w:type="spellEnd"/>
      <w:r>
        <w:rPr>
          <w:sz w:val="24"/>
          <w:lang w:val="en"/>
        </w:rPr>
        <w:t xml:space="preserve"> or sub-</w:t>
      </w:r>
      <w:proofErr w:type="spellStart"/>
      <w:r>
        <w:rPr>
          <w:sz w:val="24"/>
          <w:lang w:val="en"/>
        </w:rPr>
        <w:t>licences</w:t>
      </w:r>
      <w:proofErr w:type="spellEnd"/>
      <w:r>
        <w:rPr>
          <w:sz w:val="24"/>
          <w:lang w:val="en"/>
        </w:rPr>
        <w:t xml:space="preserve"> to such parties in the case of pre-existing rights subject to </w:t>
      </w:r>
      <w:proofErr w:type="spellStart"/>
      <w:r>
        <w:rPr>
          <w:sz w:val="24"/>
          <w:lang w:val="en"/>
        </w:rPr>
        <w:t>licence</w:t>
      </w:r>
      <w:proofErr w:type="spellEnd"/>
      <w:r>
        <w:rPr>
          <w:sz w:val="24"/>
          <w:lang w:val="en"/>
        </w:rPr>
        <w:t xml:space="preserv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w:t>
      </w:r>
      <w:proofErr w:type="spellStart"/>
      <w:r>
        <w:rPr>
          <w:sz w:val="24"/>
          <w:lang w:val="en"/>
        </w:rPr>
        <w:t>honour</w:t>
      </w:r>
      <w:proofErr w:type="spellEnd"/>
      <w:r>
        <w:rPr>
          <w:sz w:val="24"/>
          <w:lang w:val="en"/>
        </w:rPr>
        <w:t>,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lastRenderedPageBreak/>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w:t>
      </w:r>
      <w:proofErr w:type="spellStart"/>
      <w:r>
        <w:rPr>
          <w:sz w:val="24"/>
          <w:lang w:val="en"/>
        </w:rPr>
        <w:t>licence</w:t>
      </w:r>
      <w:proofErr w:type="spellEnd"/>
      <w:r>
        <w:rPr>
          <w:sz w:val="24"/>
          <w:lang w:val="en"/>
        </w:rPr>
        <w:t xml:space="preserve"> to use the product or of the agreement granting the relevant rights to the Contractor or a reference to this </w:t>
      </w:r>
      <w:proofErr w:type="spellStart"/>
      <w:r>
        <w:rPr>
          <w:sz w:val="24"/>
          <w:lang w:val="en"/>
        </w:rPr>
        <w:t>licence</w:t>
      </w:r>
      <w:proofErr w:type="spellEnd"/>
      <w:r>
        <w:rPr>
          <w:sz w:val="24"/>
          <w:lang w:val="en"/>
        </w:rPr>
        <w:t xml:space="preserv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w:t>
      </w:r>
      <w:proofErr w:type="spellStart"/>
      <w:r>
        <w:rPr>
          <w:sz w:val="24"/>
          <w:lang w:val="en"/>
        </w:rPr>
        <w:t>recognisable</w:t>
      </w:r>
      <w:proofErr w:type="spellEnd"/>
      <w:r>
        <w:rPr>
          <w:sz w:val="24"/>
          <w:lang w:val="en"/>
        </w:rPr>
        <w:t xml:space="preserv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Heading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 xml:space="preserve">“Force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w:t>
      </w:r>
      <w:proofErr w:type="spellStart"/>
      <w:r>
        <w:rPr>
          <w:sz w:val="24"/>
          <w:lang w:val="en"/>
        </w:rPr>
        <w:t>labour</w:t>
      </w:r>
      <w:proofErr w:type="spellEnd"/>
      <w:r>
        <w:rPr>
          <w:sz w:val="24"/>
          <w:lang w:val="en"/>
        </w:rPr>
        <w:t xml:space="preserve">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Heading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Heading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Heading2"/>
        <w:rPr>
          <w:lang w:val="en-GB"/>
        </w:rPr>
      </w:pPr>
      <w:r>
        <w:rPr>
          <w:bCs/>
          <w:lang w:val="en"/>
        </w:rPr>
        <w:lastRenderedPageBreak/>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 xml:space="preserve">if a change to the Contractor’s legal, financial, technical or </w:t>
      </w:r>
      <w:proofErr w:type="spellStart"/>
      <w:r>
        <w:rPr>
          <w:sz w:val="24"/>
          <w:lang w:val="en"/>
        </w:rPr>
        <w:t>organisational</w:t>
      </w:r>
      <w:proofErr w:type="spellEnd"/>
      <w:r>
        <w:rPr>
          <w:sz w:val="24"/>
          <w:lang w:val="en"/>
        </w:rPr>
        <w:t xml:space="preserve">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w:t>
      </w:r>
      <w:proofErr w:type="spellStart"/>
      <w:r>
        <w:rPr>
          <w:sz w:val="24"/>
          <w:lang w:val="en"/>
        </w:rPr>
        <w:t>organisation</w:t>
      </w:r>
      <w:proofErr w:type="spellEnd"/>
      <w:r>
        <w:rPr>
          <w:sz w:val="24"/>
          <w:lang w:val="en"/>
        </w:rPr>
        <w:t>,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proofErr w:type="spellStart"/>
      <w:r>
        <w:rPr>
          <w:sz w:val="24"/>
          <w:lang w:val="en"/>
        </w:rPr>
        <w:t>i</w:t>
      </w:r>
      <w:proofErr w:type="spellEnd"/>
      <w:r>
        <w:rPr>
          <w:sz w:val="24"/>
          <w:lang w:val="en"/>
        </w:rPr>
        <w:t>)</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 xml:space="preserve">if the Contractor is unable, through its own fault, to obtain any permit or </w:t>
      </w:r>
      <w:proofErr w:type="spellStart"/>
      <w:r>
        <w:rPr>
          <w:sz w:val="24"/>
          <w:lang w:val="en"/>
        </w:rPr>
        <w:t>licence</w:t>
      </w:r>
      <w:proofErr w:type="spellEnd"/>
      <w:r>
        <w:rPr>
          <w:sz w:val="24"/>
          <w:lang w:val="en"/>
        </w:rPr>
        <w:t xml:space="preserv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w:t>
      </w:r>
      <w:proofErr w:type="spellStart"/>
      <w:r>
        <w:rPr>
          <w:sz w:val="24"/>
          <w:lang w:val="en"/>
        </w:rPr>
        <w:t>i</w:t>
      </w:r>
      <w:proofErr w:type="spellEnd"/>
      <w:r>
        <w:rPr>
          <w:sz w:val="24"/>
          <w:lang w:val="en"/>
        </w:rPr>
        <w:t>)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w:t>
      </w:r>
      <w:proofErr w:type="gramStart"/>
      <w:r>
        <w:rPr>
          <w:sz w:val="24"/>
          <w:lang w:val="en"/>
        </w:rPr>
        <w:t>effected</w:t>
      </w:r>
      <w:proofErr w:type="gramEnd"/>
      <w:r>
        <w:rPr>
          <w:sz w:val="24"/>
          <w:lang w:val="en"/>
        </w:rPr>
        <w:t xml:space="preserve">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77777777" w:rsidR="00393A80" w:rsidRPr="00EC5014" w:rsidRDefault="00393A80" w:rsidP="00393A80">
      <w:pPr>
        <w:jc w:val="both"/>
        <w:rPr>
          <w:sz w:val="24"/>
          <w:lang w:val="en-GB"/>
        </w:rPr>
      </w:pPr>
      <w:r>
        <w:rPr>
          <w:sz w:val="24"/>
          <w:lang w:val="en"/>
        </w:rPr>
        <w:t xml:space="preserve">The FWC is denominated in euros. </w:t>
      </w:r>
    </w:p>
    <w:p w14:paraId="3082C699" w14:textId="77777777" w:rsidR="00393A80" w:rsidRPr="00EC5014" w:rsidRDefault="00393A80" w:rsidP="00393A80">
      <w:pPr>
        <w:jc w:val="both"/>
        <w:rPr>
          <w:sz w:val="24"/>
          <w:lang w:val="en-GB"/>
        </w:rPr>
      </w:pPr>
      <w:r>
        <w:rPr>
          <w:sz w:val="24"/>
          <w:lang w:val="en"/>
        </w:rPr>
        <w:t xml:space="preserve">Payments shall be made in euros or in the local currency as provided for in Article I.5. </w:t>
      </w:r>
    </w:p>
    <w:p w14:paraId="2409B499" w14:textId="249A9F38" w:rsidR="00393A80" w:rsidRPr="00EC5014" w:rsidRDefault="00393A80" w:rsidP="00393A8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proofErr w:type="gramStart"/>
      <w:r>
        <w:rPr>
          <w:b/>
          <w:bCs/>
          <w:sz w:val="24"/>
          <w:lang w:val="en"/>
        </w:rPr>
        <w:t>Pre-financing</w:t>
      </w:r>
      <w:proofErr w:type="gramEnd"/>
      <w:r>
        <w:rPr>
          <w:b/>
          <w:bCs/>
          <w:sz w:val="24"/>
          <w:lang w:val="en"/>
        </w:rPr>
        <w:t xml:space="preserve">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lastRenderedPageBreak/>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Heading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 xml:space="preserve">travel by boat or rail shall be reimbursed up to the maximum cost of a </w:t>
      </w:r>
      <w:proofErr w:type="gramStart"/>
      <w:r>
        <w:rPr>
          <w:sz w:val="24"/>
          <w:lang w:val="en"/>
        </w:rPr>
        <w:t>first class</w:t>
      </w:r>
      <w:proofErr w:type="gramEnd"/>
      <w:r>
        <w:rPr>
          <w:sz w:val="24"/>
          <w:lang w:val="en"/>
        </w:rPr>
        <w:t xml:space="preserve">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Heading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Heading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proofErr w:type="spellStart"/>
      <w:r w:rsidR="00CC4F9C">
        <w:rPr>
          <w:sz w:val="24"/>
          <w:lang w:val="en"/>
        </w:rPr>
        <w:t>authorised</w:t>
      </w:r>
      <w:proofErr w:type="spellEnd"/>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proofErr w:type="spellStart"/>
      <w:r w:rsidR="00CC4F9C">
        <w:rPr>
          <w:sz w:val="24"/>
          <w:lang w:val="en"/>
        </w:rPr>
        <w:t>authorised</w:t>
      </w:r>
      <w:proofErr w:type="spellEnd"/>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proofErr w:type="spellStart"/>
      <w:r w:rsidR="00CC4F9C">
        <w:rPr>
          <w:sz w:val="24"/>
          <w:lang w:val="en"/>
        </w:rPr>
        <w:t>authorised</w:t>
      </w:r>
      <w:proofErr w:type="spellEnd"/>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6A7B8506" w14:textId="47CE33BC" w:rsidR="00883FD7" w:rsidRPr="00EC5014" w:rsidRDefault="00883FD7" w:rsidP="00883FD7">
      <w:pPr>
        <w:rPr>
          <w:sz w:val="24"/>
          <w:lang w:val="en-GB"/>
        </w:rPr>
      </w:pPr>
    </w:p>
    <w:p w14:paraId="1FAB1631" w14:textId="77777777" w:rsidR="00883FD7" w:rsidRPr="00EC5014" w:rsidRDefault="00883FD7" w:rsidP="00883FD7">
      <w:pPr>
        <w:rPr>
          <w:sz w:val="24"/>
          <w:lang w:val="en-GB"/>
        </w:rPr>
        <w:sectPr w:rsidR="00883FD7" w:rsidRPr="00EC5014" w:rsidSect="00BA396D">
          <w:headerReference w:type="default" r:id="rId25"/>
          <w:footerReference w:type="even" r:id="rId26"/>
          <w:headerReference w:type="first" r:id="rId27"/>
          <w:footerReference w:type="first" r:id="rId28"/>
          <w:pgSz w:w="11906" w:h="16838"/>
          <w:pgMar w:top="1021" w:right="991" w:bottom="1021" w:left="1588" w:header="720" w:footer="720" w:gutter="0"/>
          <w:cols w:space="720"/>
          <w:titlePg/>
        </w:sectPr>
      </w:pPr>
    </w:p>
    <w:p w14:paraId="3DF6010A" w14:textId="5DBE8CE6" w:rsidR="00F75610" w:rsidRDefault="00B7361C" w:rsidP="007A579A">
      <w:pPr>
        <w:ind w:left="851" w:hanging="851"/>
        <w:jc w:val="both"/>
        <w:rPr>
          <w:sz w:val="24"/>
          <w:lang w:val="uk-UA"/>
        </w:rPr>
      </w:pPr>
      <w:r w:rsidRPr="00B7361C">
        <w:rPr>
          <w:sz w:val="24"/>
          <w:lang w:val="en-GB"/>
        </w:rPr>
        <w:lastRenderedPageBreak/>
        <w:t>Annex 1. Terms of reference &amp; technical specifications</w:t>
      </w:r>
    </w:p>
    <w:p w14:paraId="10A0617A" w14:textId="77777777" w:rsidR="00B7361C" w:rsidRPr="00DB0880" w:rsidRDefault="00B7361C" w:rsidP="00B7361C">
      <w:pPr>
        <w:tabs>
          <w:tab w:val="left" w:pos="6480"/>
        </w:tabs>
        <w:spacing w:before="120"/>
        <w:jc w:val="center"/>
        <w:outlineLvl w:val="0"/>
        <w:rPr>
          <w:rFonts w:cstheme="minorHAnsi"/>
          <w:b/>
          <w:bCs/>
          <w:caps/>
          <w:sz w:val="36"/>
          <w:szCs w:val="28"/>
          <w:lang w:val="en-GB"/>
        </w:rPr>
      </w:pPr>
      <w:r w:rsidRPr="00DB0880">
        <w:rPr>
          <w:rFonts w:cstheme="minorHAnsi"/>
          <w:b/>
          <w:bCs/>
          <w:caps/>
          <w:sz w:val="36"/>
          <w:szCs w:val="32"/>
          <w:lang w:val="en"/>
        </w:rPr>
        <w:t xml:space="preserve">Terms of reference </w:t>
      </w:r>
      <w:r>
        <w:rPr>
          <w:rFonts w:cstheme="minorHAnsi"/>
          <w:b/>
          <w:bCs/>
          <w:caps/>
          <w:sz w:val="36"/>
          <w:szCs w:val="32"/>
          <w:lang w:val="en"/>
        </w:rPr>
        <w:br/>
        <w:t xml:space="preserve">and technical </w:t>
      </w:r>
      <w:r w:rsidRPr="00DB0880">
        <w:rPr>
          <w:rFonts w:cstheme="minorHAnsi"/>
          <w:b/>
          <w:bCs/>
          <w:caps/>
          <w:sz w:val="36"/>
          <w:szCs w:val="32"/>
          <w:lang w:val="en"/>
        </w:rPr>
        <w:t>Specifications</w:t>
      </w:r>
    </w:p>
    <w:p w14:paraId="73C8514C" w14:textId="77777777" w:rsidR="00B7361C" w:rsidRPr="00DB0880" w:rsidRDefault="00B7361C" w:rsidP="00B7361C">
      <w:pPr>
        <w:spacing w:before="60"/>
        <w:jc w:val="both"/>
        <w:outlineLvl w:val="0"/>
        <w:rPr>
          <w:rFonts w:cstheme="minorHAnsi"/>
          <w:sz w:val="22"/>
          <w:szCs w:val="22"/>
          <w:lang w:val="en-GB"/>
        </w:rPr>
      </w:pPr>
    </w:p>
    <w:p w14:paraId="66E3BCFE" w14:textId="77777777"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rPr>
      </w:pPr>
      <w:r w:rsidRPr="00DB0880">
        <w:rPr>
          <w:rFonts w:eastAsia="Arial Unicode MS" w:cstheme="minorHAnsi"/>
          <w:b/>
          <w:bCs/>
          <w:sz w:val="22"/>
          <w:szCs w:val="22"/>
          <w:lang w:val="en"/>
        </w:rPr>
        <w:t>General information</w:t>
      </w: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B7361C" w:rsidRPr="00D2108C" w14:paraId="37196BB7"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3B50F7EA" w14:textId="77777777" w:rsidR="00B7361C" w:rsidRPr="00332CDA" w:rsidRDefault="00B7361C" w:rsidP="008215AF">
            <w:pPr>
              <w:spacing w:before="60"/>
              <w:outlineLvl w:val="0"/>
              <w:rPr>
                <w:rFonts w:cstheme="minorHAnsi"/>
                <w:szCs w:val="20"/>
              </w:rPr>
            </w:pPr>
            <w:r w:rsidRPr="00332CDA">
              <w:rPr>
                <w:rFonts w:cstheme="minorHAnsi"/>
                <w:szCs w:val="20"/>
                <w:lang w:val="en"/>
              </w:rPr>
              <w:t>Assignment name</w:t>
            </w:r>
          </w:p>
        </w:tc>
        <w:tc>
          <w:tcPr>
            <w:tcW w:w="6169" w:type="dxa"/>
            <w:tcBorders>
              <w:top w:val="single" w:sz="4" w:space="0" w:color="auto"/>
              <w:left w:val="single" w:sz="2" w:space="0" w:color="000000"/>
              <w:bottom w:val="dashSmallGap" w:sz="4" w:space="0" w:color="auto"/>
            </w:tcBorders>
          </w:tcPr>
          <w:p w14:paraId="2C4390DE" w14:textId="77777777" w:rsidR="00B7361C" w:rsidRPr="00332CDA" w:rsidRDefault="00B7361C" w:rsidP="008215AF">
            <w:pPr>
              <w:spacing w:before="60"/>
              <w:jc w:val="center"/>
              <w:outlineLvl w:val="0"/>
              <w:rPr>
                <w:rFonts w:cstheme="minorHAnsi"/>
                <w:szCs w:val="20"/>
                <w:lang w:val="en-US"/>
              </w:rPr>
            </w:pPr>
            <w:r w:rsidRPr="00332CDA">
              <w:rPr>
                <w:rFonts w:cstheme="minorHAnsi"/>
                <w:szCs w:val="20"/>
                <w:lang w:val="en-US"/>
              </w:rPr>
              <w:t>Logistics support for the internship programs TIPS4UA of Ukrainian civil servants in French municipalities and regions – September/October 2026</w:t>
            </w:r>
          </w:p>
        </w:tc>
      </w:tr>
      <w:tr w:rsidR="00B7361C" w:rsidRPr="00B7361C" w14:paraId="3AFD748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654627DD" w14:textId="77777777" w:rsidR="00B7361C" w:rsidRPr="00332CDA" w:rsidRDefault="00B7361C" w:rsidP="008215AF">
            <w:pPr>
              <w:spacing w:before="60"/>
              <w:outlineLvl w:val="0"/>
              <w:rPr>
                <w:rFonts w:cstheme="minorHAnsi"/>
                <w:szCs w:val="20"/>
              </w:rPr>
            </w:pPr>
            <w:r w:rsidRPr="00332CDA">
              <w:rPr>
                <w:rFonts w:cstheme="minorHAnsi"/>
                <w:szCs w:val="20"/>
                <w:lang w:val="en"/>
              </w:rPr>
              <w:t>Beneficiary</w:t>
            </w:r>
          </w:p>
        </w:tc>
        <w:tc>
          <w:tcPr>
            <w:tcW w:w="6169" w:type="dxa"/>
            <w:tcBorders>
              <w:top w:val="dashSmallGap" w:sz="4" w:space="0" w:color="auto"/>
              <w:left w:val="single" w:sz="2" w:space="0" w:color="000000"/>
              <w:bottom w:val="dashSmallGap" w:sz="4" w:space="0" w:color="auto"/>
            </w:tcBorders>
          </w:tcPr>
          <w:p w14:paraId="4F744810" w14:textId="77777777" w:rsidR="00B7361C" w:rsidRPr="00332CDA" w:rsidRDefault="00B7361C" w:rsidP="008215AF">
            <w:pPr>
              <w:spacing w:before="60"/>
              <w:jc w:val="center"/>
              <w:outlineLvl w:val="0"/>
              <w:rPr>
                <w:rFonts w:cstheme="minorHAnsi"/>
                <w:szCs w:val="20"/>
              </w:rPr>
            </w:pPr>
            <w:r w:rsidRPr="00332CDA">
              <w:rPr>
                <w:rFonts w:cstheme="minorHAnsi"/>
                <w:szCs w:val="20"/>
              </w:rPr>
              <w:t xml:space="preserve">City of </w:t>
            </w:r>
            <w:proofErr w:type="spellStart"/>
            <w:r w:rsidRPr="00332CDA">
              <w:rPr>
                <w:rFonts w:cstheme="minorHAnsi"/>
                <w:szCs w:val="20"/>
              </w:rPr>
              <w:t>Khmelnytskyi</w:t>
            </w:r>
            <w:proofErr w:type="spellEnd"/>
            <w:r w:rsidRPr="00332CDA">
              <w:rPr>
                <w:rFonts w:cstheme="minorHAnsi"/>
                <w:szCs w:val="20"/>
              </w:rPr>
              <w:t xml:space="preserve">, City of Lviv, Lviv </w:t>
            </w:r>
            <w:proofErr w:type="spellStart"/>
            <w:r w:rsidRPr="00332CDA">
              <w:rPr>
                <w:rFonts w:cstheme="minorHAnsi"/>
                <w:szCs w:val="20"/>
              </w:rPr>
              <w:t>Agglomeration</w:t>
            </w:r>
            <w:proofErr w:type="spellEnd"/>
            <w:r w:rsidRPr="00332CDA">
              <w:rPr>
                <w:rFonts w:cstheme="minorHAnsi"/>
                <w:szCs w:val="20"/>
              </w:rPr>
              <w:t xml:space="preserve"> Association, City of Mykola</w:t>
            </w:r>
            <w:r w:rsidRPr="00332CDA">
              <w:rPr>
                <w:rFonts w:cstheme="minorHAnsi"/>
                <w:szCs w:val="20"/>
                <w:lang w:val="uk-UA"/>
              </w:rPr>
              <w:t>ї</w:t>
            </w:r>
            <w:r w:rsidRPr="00332CDA">
              <w:rPr>
                <w:rFonts w:cstheme="minorHAnsi"/>
                <w:szCs w:val="20"/>
              </w:rPr>
              <w:t xml:space="preserve">v, </w:t>
            </w:r>
            <w:proofErr w:type="spellStart"/>
            <w:r w:rsidRPr="00332CDA">
              <w:rPr>
                <w:rFonts w:cstheme="minorHAnsi"/>
                <w:szCs w:val="20"/>
              </w:rPr>
              <w:t>Semenivka</w:t>
            </w:r>
            <w:proofErr w:type="spellEnd"/>
            <w:r w:rsidRPr="00332CDA">
              <w:rPr>
                <w:rFonts w:cstheme="minorHAnsi"/>
                <w:szCs w:val="20"/>
              </w:rPr>
              <w:t xml:space="preserve"> (</w:t>
            </w:r>
            <w:proofErr w:type="spellStart"/>
            <w:r w:rsidRPr="00332CDA">
              <w:rPr>
                <w:rFonts w:cstheme="minorHAnsi"/>
                <w:szCs w:val="20"/>
              </w:rPr>
              <w:t>Zhytomyr</w:t>
            </w:r>
            <w:proofErr w:type="spellEnd"/>
            <w:r w:rsidRPr="00332CDA">
              <w:rPr>
                <w:rFonts w:cstheme="minorHAnsi"/>
                <w:szCs w:val="20"/>
              </w:rPr>
              <w:t xml:space="preserve"> Oblast), </w:t>
            </w:r>
            <w:proofErr w:type="spellStart"/>
            <w:r w:rsidRPr="00332CDA">
              <w:rPr>
                <w:rFonts w:cstheme="minorHAnsi"/>
                <w:szCs w:val="20"/>
              </w:rPr>
              <w:t>Pokrovske</w:t>
            </w:r>
            <w:proofErr w:type="spellEnd"/>
            <w:r w:rsidRPr="00332CDA">
              <w:rPr>
                <w:rFonts w:cstheme="minorHAnsi"/>
                <w:szCs w:val="20"/>
              </w:rPr>
              <w:t xml:space="preserve"> (Dnipropetrovsk Oblast), </w:t>
            </w:r>
            <w:proofErr w:type="spellStart"/>
            <w:r w:rsidRPr="00332CDA">
              <w:rPr>
                <w:rFonts w:cstheme="minorHAnsi"/>
                <w:szCs w:val="20"/>
              </w:rPr>
              <w:t>Slobozhanske</w:t>
            </w:r>
            <w:proofErr w:type="spellEnd"/>
            <w:r w:rsidRPr="00332CDA">
              <w:rPr>
                <w:rFonts w:cstheme="minorHAnsi"/>
                <w:szCs w:val="20"/>
              </w:rPr>
              <w:t xml:space="preserve"> (Dnipropetrovsk Oblast), </w:t>
            </w:r>
            <w:proofErr w:type="spellStart"/>
            <w:r w:rsidRPr="00332CDA">
              <w:rPr>
                <w:rFonts w:cstheme="minorHAnsi"/>
                <w:szCs w:val="20"/>
              </w:rPr>
              <w:t>Boyarka</w:t>
            </w:r>
            <w:proofErr w:type="spellEnd"/>
            <w:r w:rsidRPr="00332CDA">
              <w:rPr>
                <w:rFonts w:cstheme="minorHAnsi"/>
                <w:szCs w:val="20"/>
              </w:rPr>
              <w:t xml:space="preserve"> (</w:t>
            </w:r>
            <w:proofErr w:type="spellStart"/>
            <w:r w:rsidRPr="00332CDA">
              <w:rPr>
                <w:rFonts w:cstheme="minorHAnsi"/>
                <w:szCs w:val="20"/>
              </w:rPr>
              <w:t>Kyiv</w:t>
            </w:r>
            <w:proofErr w:type="spellEnd"/>
            <w:r w:rsidRPr="00332CDA">
              <w:rPr>
                <w:rFonts w:cstheme="minorHAnsi"/>
                <w:szCs w:val="20"/>
              </w:rPr>
              <w:t xml:space="preserve"> Oblast), </w:t>
            </w:r>
            <w:proofErr w:type="spellStart"/>
            <w:r w:rsidRPr="00332CDA">
              <w:rPr>
                <w:rFonts w:cstheme="minorHAnsi"/>
                <w:szCs w:val="20"/>
              </w:rPr>
              <w:t>Bilohorodka</w:t>
            </w:r>
            <w:proofErr w:type="spellEnd"/>
            <w:r w:rsidRPr="00332CDA">
              <w:rPr>
                <w:rFonts w:cstheme="minorHAnsi"/>
                <w:szCs w:val="20"/>
              </w:rPr>
              <w:t xml:space="preserve"> (</w:t>
            </w:r>
            <w:proofErr w:type="spellStart"/>
            <w:r w:rsidRPr="00332CDA">
              <w:rPr>
                <w:rFonts w:cstheme="minorHAnsi"/>
                <w:szCs w:val="20"/>
              </w:rPr>
              <w:t>Kyiv</w:t>
            </w:r>
            <w:proofErr w:type="spellEnd"/>
            <w:r w:rsidRPr="00332CDA">
              <w:rPr>
                <w:rFonts w:cstheme="minorHAnsi"/>
                <w:szCs w:val="20"/>
              </w:rPr>
              <w:t xml:space="preserve"> Oblast), </w:t>
            </w:r>
            <w:proofErr w:type="spellStart"/>
            <w:r w:rsidRPr="00332CDA">
              <w:rPr>
                <w:rFonts w:cstheme="minorHAnsi"/>
                <w:szCs w:val="20"/>
              </w:rPr>
              <w:t>Pryluky</w:t>
            </w:r>
            <w:proofErr w:type="spellEnd"/>
            <w:r w:rsidRPr="00332CDA">
              <w:rPr>
                <w:rFonts w:cstheme="minorHAnsi"/>
                <w:szCs w:val="20"/>
              </w:rPr>
              <w:t xml:space="preserve"> (</w:t>
            </w:r>
            <w:proofErr w:type="spellStart"/>
            <w:r w:rsidRPr="00332CDA">
              <w:rPr>
                <w:rFonts w:cstheme="minorHAnsi"/>
                <w:szCs w:val="20"/>
              </w:rPr>
              <w:t>Chernihiv</w:t>
            </w:r>
            <w:proofErr w:type="spellEnd"/>
            <w:r w:rsidRPr="00332CDA">
              <w:rPr>
                <w:rFonts w:cstheme="minorHAnsi"/>
                <w:szCs w:val="20"/>
              </w:rPr>
              <w:t xml:space="preserve"> Oblast), Kuyalnyk (Odesa Oblast), </w:t>
            </w:r>
            <w:proofErr w:type="spellStart"/>
            <w:r w:rsidRPr="00332CDA">
              <w:rPr>
                <w:rFonts w:cstheme="minorHAnsi"/>
                <w:szCs w:val="20"/>
              </w:rPr>
              <w:t>Mahdalynivka</w:t>
            </w:r>
            <w:proofErr w:type="spellEnd"/>
            <w:r w:rsidRPr="00332CDA">
              <w:rPr>
                <w:rFonts w:cstheme="minorHAnsi"/>
                <w:szCs w:val="20"/>
              </w:rPr>
              <w:t xml:space="preserve"> (Dnipropetrovsk Oblast), </w:t>
            </w:r>
            <w:proofErr w:type="spellStart"/>
            <w:r w:rsidRPr="00332CDA">
              <w:rPr>
                <w:rFonts w:cstheme="minorHAnsi"/>
                <w:szCs w:val="20"/>
              </w:rPr>
              <w:t>Velykorublivka</w:t>
            </w:r>
            <w:proofErr w:type="spellEnd"/>
            <w:r w:rsidRPr="00332CDA">
              <w:rPr>
                <w:rFonts w:cstheme="minorHAnsi"/>
                <w:szCs w:val="20"/>
              </w:rPr>
              <w:t xml:space="preserve"> (Poltava Oblast), </w:t>
            </w:r>
            <w:proofErr w:type="spellStart"/>
            <w:r w:rsidRPr="00332CDA">
              <w:rPr>
                <w:rFonts w:cstheme="minorHAnsi"/>
                <w:szCs w:val="20"/>
              </w:rPr>
              <w:t>Ovruch</w:t>
            </w:r>
            <w:proofErr w:type="spellEnd"/>
            <w:r w:rsidRPr="00332CDA">
              <w:rPr>
                <w:rFonts w:cstheme="minorHAnsi"/>
                <w:szCs w:val="20"/>
              </w:rPr>
              <w:t xml:space="preserve"> (</w:t>
            </w:r>
            <w:proofErr w:type="spellStart"/>
            <w:r w:rsidRPr="00332CDA">
              <w:rPr>
                <w:rFonts w:cstheme="minorHAnsi"/>
                <w:szCs w:val="20"/>
              </w:rPr>
              <w:t>Zhytomyr</w:t>
            </w:r>
            <w:proofErr w:type="spellEnd"/>
            <w:r w:rsidRPr="00332CDA">
              <w:rPr>
                <w:rFonts w:cstheme="minorHAnsi"/>
                <w:szCs w:val="20"/>
              </w:rPr>
              <w:t xml:space="preserve"> Oblast), </w:t>
            </w:r>
            <w:proofErr w:type="spellStart"/>
            <w:r w:rsidRPr="00332CDA">
              <w:rPr>
                <w:rFonts w:cstheme="minorHAnsi"/>
                <w:szCs w:val="20"/>
              </w:rPr>
              <w:t>Louhyny</w:t>
            </w:r>
            <w:proofErr w:type="spellEnd"/>
            <w:r w:rsidRPr="00332CDA">
              <w:rPr>
                <w:rFonts w:cstheme="minorHAnsi"/>
                <w:szCs w:val="20"/>
              </w:rPr>
              <w:t xml:space="preserve"> (</w:t>
            </w:r>
            <w:proofErr w:type="spellStart"/>
            <w:r w:rsidRPr="00332CDA">
              <w:rPr>
                <w:rFonts w:cstheme="minorHAnsi"/>
                <w:szCs w:val="20"/>
              </w:rPr>
              <w:t>Zhytomyr</w:t>
            </w:r>
            <w:proofErr w:type="spellEnd"/>
            <w:r w:rsidRPr="00332CDA">
              <w:rPr>
                <w:rFonts w:cstheme="minorHAnsi"/>
                <w:szCs w:val="20"/>
              </w:rPr>
              <w:t xml:space="preserve"> Oblast), </w:t>
            </w:r>
            <w:proofErr w:type="spellStart"/>
            <w:r w:rsidRPr="00332CDA">
              <w:rPr>
                <w:rFonts w:cstheme="minorHAnsi"/>
                <w:szCs w:val="20"/>
              </w:rPr>
              <w:t>Yakushintsy</w:t>
            </w:r>
            <w:proofErr w:type="spellEnd"/>
            <w:r w:rsidRPr="00332CDA">
              <w:rPr>
                <w:rFonts w:cstheme="minorHAnsi"/>
                <w:szCs w:val="20"/>
              </w:rPr>
              <w:t xml:space="preserve"> (Vinnytsia Oblast), </w:t>
            </w:r>
            <w:proofErr w:type="spellStart"/>
            <w:r w:rsidRPr="00332CDA">
              <w:rPr>
                <w:rFonts w:cstheme="minorHAnsi"/>
                <w:szCs w:val="20"/>
              </w:rPr>
              <w:t>Lityn</w:t>
            </w:r>
            <w:proofErr w:type="spellEnd"/>
            <w:r w:rsidRPr="00332CDA">
              <w:rPr>
                <w:rFonts w:cstheme="minorHAnsi"/>
                <w:szCs w:val="20"/>
              </w:rPr>
              <w:t xml:space="preserve"> (Vinnytsia Oblast), </w:t>
            </w:r>
            <w:proofErr w:type="spellStart"/>
            <w:r w:rsidRPr="00332CDA">
              <w:rPr>
                <w:rFonts w:cstheme="minorHAnsi"/>
                <w:szCs w:val="20"/>
              </w:rPr>
              <w:t>Lypovets</w:t>
            </w:r>
            <w:proofErr w:type="spellEnd"/>
            <w:r w:rsidRPr="00332CDA">
              <w:rPr>
                <w:rFonts w:cstheme="minorHAnsi"/>
                <w:szCs w:val="20"/>
              </w:rPr>
              <w:t xml:space="preserve"> (Vinnytsia Oblast), </w:t>
            </w:r>
            <w:proofErr w:type="spellStart"/>
            <w:r w:rsidRPr="00332CDA">
              <w:rPr>
                <w:rFonts w:cstheme="minorHAnsi"/>
                <w:szCs w:val="20"/>
              </w:rPr>
              <w:t>Illintsi</w:t>
            </w:r>
            <w:proofErr w:type="spellEnd"/>
            <w:r w:rsidRPr="00332CDA">
              <w:rPr>
                <w:rFonts w:cstheme="minorHAnsi"/>
                <w:szCs w:val="20"/>
              </w:rPr>
              <w:t xml:space="preserve"> (Vinnytsia Oblast) </w:t>
            </w:r>
          </w:p>
        </w:tc>
      </w:tr>
      <w:tr w:rsidR="00B7361C" w:rsidRPr="00B7361C" w14:paraId="70059CBC"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86CAD19" w14:textId="77777777" w:rsidR="00B7361C" w:rsidRPr="00332CDA" w:rsidRDefault="00B7361C" w:rsidP="008215AF">
            <w:pPr>
              <w:spacing w:before="60"/>
              <w:outlineLvl w:val="0"/>
              <w:rPr>
                <w:rFonts w:cstheme="minorHAnsi"/>
                <w:szCs w:val="20"/>
              </w:rPr>
            </w:pPr>
            <w:r w:rsidRPr="00332CDA">
              <w:rPr>
                <w:rFonts w:cstheme="minorHAnsi"/>
                <w:szCs w:val="20"/>
                <w:lang w:val="en"/>
              </w:rPr>
              <w:t>Country</w:t>
            </w:r>
          </w:p>
        </w:tc>
        <w:tc>
          <w:tcPr>
            <w:tcW w:w="6169" w:type="dxa"/>
            <w:tcBorders>
              <w:top w:val="dashSmallGap" w:sz="4" w:space="0" w:color="auto"/>
              <w:left w:val="single" w:sz="2" w:space="0" w:color="000000"/>
              <w:bottom w:val="dashSmallGap" w:sz="4" w:space="0" w:color="auto"/>
            </w:tcBorders>
            <w:vAlign w:val="bottom"/>
          </w:tcPr>
          <w:p w14:paraId="6C395F30" w14:textId="77777777" w:rsidR="00B7361C" w:rsidRPr="00B7361C" w:rsidRDefault="00B7361C" w:rsidP="008215AF">
            <w:pPr>
              <w:jc w:val="center"/>
              <w:rPr>
                <w:rFonts w:cstheme="minorHAnsi"/>
                <w:szCs w:val="20"/>
              </w:rPr>
            </w:pPr>
            <w:r w:rsidRPr="00B7361C">
              <w:rPr>
                <w:rFonts w:cstheme="minorHAnsi"/>
                <w:szCs w:val="20"/>
              </w:rPr>
              <w:t>Ukraine</w:t>
            </w:r>
          </w:p>
        </w:tc>
      </w:tr>
    </w:tbl>
    <w:p w14:paraId="114A8299" w14:textId="34587979"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lang w:val="en-US"/>
        </w:rPr>
      </w:pPr>
      <w:r w:rsidRPr="00DB0880">
        <w:rPr>
          <w:rFonts w:eastAsia="Arial Unicode MS" w:cstheme="minorHAnsi"/>
          <w:b/>
          <w:bCs/>
          <w:sz w:val="22"/>
          <w:szCs w:val="22"/>
          <w:lang w:val="en"/>
        </w:rPr>
        <w:t>Context and justification of the need</w:t>
      </w:r>
    </w:p>
    <w:p w14:paraId="7280D1FD" w14:textId="77777777" w:rsidR="00B7361C" w:rsidRPr="008D7364" w:rsidRDefault="00B7361C" w:rsidP="00B7361C">
      <w:pPr>
        <w:pStyle w:val="NormalWeb"/>
        <w:rPr>
          <w:rFonts w:asciiTheme="minorHAnsi" w:hAnsiTheme="minorHAnsi" w:cstheme="minorHAnsi"/>
          <w:b/>
          <w:sz w:val="22"/>
          <w:szCs w:val="22"/>
          <w:lang w:val="en-GB"/>
        </w:rPr>
      </w:pPr>
      <w:r w:rsidRPr="008D7364">
        <w:rPr>
          <w:rFonts w:asciiTheme="minorHAnsi" w:hAnsiTheme="minorHAnsi" w:cstheme="minorHAnsi"/>
          <w:b/>
          <w:sz w:val="22"/>
          <w:szCs w:val="22"/>
          <w:lang w:val="en-GB"/>
        </w:rPr>
        <w:t>International Technical Assistance Project “RELEVE” - Recovery and Decentralization</w:t>
      </w:r>
    </w:p>
    <w:p w14:paraId="5304CFC5" w14:textId="77777777" w:rsidR="00B7361C" w:rsidRPr="00077B72" w:rsidRDefault="00B7361C" w:rsidP="00B7361C">
      <w:pPr>
        <w:pStyle w:val="NormalWeb"/>
        <w:rPr>
          <w:rFonts w:asciiTheme="minorHAnsi" w:hAnsiTheme="minorHAnsi" w:cstheme="minorHAnsi"/>
          <w:color w:val="000000" w:themeColor="text1"/>
          <w:sz w:val="22"/>
          <w:szCs w:val="22"/>
          <w:lang w:val="en-US"/>
        </w:rPr>
      </w:pPr>
      <w:r w:rsidRPr="008D7364">
        <w:rPr>
          <w:rFonts w:asciiTheme="minorHAnsi" w:hAnsiTheme="minorHAnsi" w:cstheme="minorHAnsi"/>
          <w:sz w:val="22"/>
          <w:szCs w:val="22"/>
          <w:lang w:val="en-GB"/>
        </w:rPr>
        <w:t>The main goal of the project is to “</w:t>
      </w:r>
      <w:r w:rsidRPr="008D7364">
        <w:rPr>
          <w:rFonts w:asciiTheme="minorHAnsi" w:hAnsiTheme="minorHAnsi" w:cstheme="minorHAnsi"/>
          <w:color w:val="000000"/>
          <w:sz w:val="22"/>
          <w:szCs w:val="22"/>
          <w:lang w:val="en-US"/>
        </w:rPr>
        <w:t xml:space="preserve">Support Ukraine's resilience, reconstruction and integration into </w:t>
      </w:r>
      <w:r w:rsidRPr="00077B72">
        <w:rPr>
          <w:rFonts w:asciiTheme="minorHAnsi" w:hAnsiTheme="minorHAnsi" w:cstheme="minorHAnsi"/>
          <w:color w:val="000000" w:themeColor="text1"/>
          <w:sz w:val="22"/>
          <w:szCs w:val="22"/>
          <w:lang w:val="en-US"/>
        </w:rPr>
        <w:t>the EU”,</w:t>
      </w:r>
      <w:r w:rsidRPr="00077B72">
        <w:rPr>
          <w:rFonts w:asciiTheme="minorHAnsi" w:hAnsiTheme="minorHAnsi" w:cstheme="minorHAnsi"/>
          <w:color w:val="000000" w:themeColor="text1"/>
          <w:sz w:val="22"/>
          <w:szCs w:val="22"/>
          <w:lang w:val="en-GB"/>
        </w:rPr>
        <w:t xml:space="preserve"> and the project is structured around three components: </w:t>
      </w:r>
    </w:p>
    <w:p w14:paraId="7AA391F4" w14:textId="77777777" w:rsidR="00B7361C" w:rsidRPr="00077B72" w:rsidRDefault="00B7361C" w:rsidP="00B7361C">
      <w:pPr>
        <w:pStyle w:val="NormalWeb"/>
        <w:numPr>
          <w:ilvl w:val="0"/>
          <w:numId w:val="44"/>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 xml:space="preserve">C1: Support for political and legal advice on </w:t>
      </w:r>
      <w:proofErr w:type="spellStart"/>
      <w:r w:rsidRPr="00077B72">
        <w:rPr>
          <w:rFonts w:asciiTheme="minorHAnsi" w:hAnsiTheme="minorHAnsi" w:cstheme="minorHAnsi"/>
          <w:color w:val="000000" w:themeColor="text1"/>
          <w:sz w:val="22"/>
          <w:szCs w:val="22"/>
          <w:lang w:val="en-US"/>
        </w:rPr>
        <w:t>decentralisation</w:t>
      </w:r>
      <w:proofErr w:type="spellEnd"/>
      <w:r w:rsidRPr="00077B72">
        <w:rPr>
          <w:rFonts w:asciiTheme="minorHAnsi" w:hAnsiTheme="minorHAnsi" w:cstheme="minorHAnsi"/>
          <w:color w:val="000000" w:themeColor="text1"/>
          <w:sz w:val="22"/>
          <w:szCs w:val="22"/>
          <w:lang w:val="en-US"/>
        </w:rPr>
        <w:t xml:space="preserve"> reform;</w:t>
      </w:r>
    </w:p>
    <w:p w14:paraId="7023323A" w14:textId="77777777" w:rsidR="00B7361C" w:rsidRPr="00077B72" w:rsidRDefault="00B7361C" w:rsidP="00B7361C">
      <w:pPr>
        <w:pStyle w:val="NormalWeb"/>
        <w:numPr>
          <w:ilvl w:val="0"/>
          <w:numId w:val="44"/>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C2: Strengthening municipalities' skills in managing their public investment projects;</w:t>
      </w:r>
    </w:p>
    <w:p w14:paraId="114ACD30" w14:textId="77777777" w:rsidR="00B7361C" w:rsidRPr="00077B72" w:rsidRDefault="00B7361C" w:rsidP="00B7361C">
      <w:pPr>
        <w:pStyle w:val="NormalWeb"/>
        <w:numPr>
          <w:ilvl w:val="0"/>
          <w:numId w:val="44"/>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 xml:space="preserve">C3: Support for </w:t>
      </w:r>
      <w:proofErr w:type="spellStart"/>
      <w:r w:rsidRPr="00077B72">
        <w:rPr>
          <w:rFonts w:asciiTheme="minorHAnsi" w:hAnsiTheme="minorHAnsi" w:cstheme="minorHAnsi"/>
          <w:color w:val="000000" w:themeColor="text1"/>
          <w:sz w:val="22"/>
          <w:szCs w:val="22"/>
          <w:lang w:val="en-US"/>
        </w:rPr>
        <w:t>decentralised</w:t>
      </w:r>
      <w:proofErr w:type="spellEnd"/>
      <w:r w:rsidRPr="00077B72">
        <w:rPr>
          <w:rFonts w:asciiTheme="minorHAnsi" w:hAnsiTheme="minorHAnsi" w:cstheme="minorHAnsi"/>
          <w:color w:val="000000" w:themeColor="text1"/>
          <w:sz w:val="22"/>
          <w:szCs w:val="22"/>
          <w:lang w:val="en-US"/>
        </w:rPr>
        <w:t xml:space="preserve"> cooperation between French and Ukrainian local authorities.</w:t>
      </w:r>
    </w:p>
    <w:p w14:paraId="7DAE767C" w14:textId="77777777" w:rsidR="00B7361C" w:rsidRDefault="00B7361C" w:rsidP="00B7361C">
      <w:pPr>
        <w:pStyle w:val="NormalWeb"/>
        <w:jc w:val="both"/>
        <w:rPr>
          <w:rFonts w:asciiTheme="minorHAnsi" w:hAnsiTheme="minorHAnsi" w:cstheme="minorHAnsi"/>
          <w:color w:val="000000" w:themeColor="text1"/>
          <w:sz w:val="22"/>
          <w:szCs w:val="22"/>
          <w:lang w:val="uk-UA"/>
        </w:rPr>
      </w:pPr>
      <w:r w:rsidRPr="00077B72">
        <w:rPr>
          <w:rFonts w:asciiTheme="minorHAnsi" w:hAnsiTheme="minorHAnsi" w:cstheme="minorHAnsi"/>
          <w:color w:val="000000" w:themeColor="text1"/>
          <w:sz w:val="22"/>
          <w:szCs w:val="22"/>
          <w:lang w:val="en-US"/>
        </w:rPr>
        <w:t>RELEVE is currently supporting 35 hromadas in 3 regions of Ukraine – Chernihiv, Lviv and Dnipro. The aim of this targeted support is to respond more effectively to the substantial needs of local authorities, by providing them with the tools and support they need to manage public investment effectively and sustainably.</w:t>
      </w:r>
    </w:p>
    <w:p w14:paraId="29048143" w14:textId="77777777" w:rsidR="00B7361C" w:rsidRPr="000F5950" w:rsidRDefault="00B7361C" w:rsidP="00B7361C">
      <w:pPr>
        <w:pStyle w:val="NormalWeb"/>
        <w:jc w:val="both"/>
        <w:rPr>
          <w:rFonts w:asciiTheme="minorHAnsi" w:hAnsiTheme="minorHAnsi" w:cstheme="minorHAnsi"/>
          <w:color w:val="000000" w:themeColor="text1"/>
          <w:sz w:val="22"/>
          <w:szCs w:val="22"/>
          <w:lang w:val="uk-UA"/>
        </w:rPr>
      </w:pPr>
      <w:r w:rsidRPr="000F5950">
        <w:rPr>
          <w:rFonts w:asciiTheme="minorHAnsi" w:hAnsiTheme="minorHAnsi" w:cstheme="minorHAnsi"/>
          <w:color w:val="000000" w:themeColor="text1"/>
          <w:sz w:val="22"/>
          <w:szCs w:val="22"/>
          <w:lang w:val="en-US"/>
        </w:rPr>
        <w:t xml:space="preserve">Under RELEVE’s Component 3, </w:t>
      </w:r>
      <w:r>
        <w:rPr>
          <w:rFonts w:asciiTheme="minorHAnsi" w:hAnsiTheme="minorHAnsi" w:cstheme="minorHAnsi"/>
          <w:color w:val="000000" w:themeColor="text1"/>
          <w:sz w:val="22"/>
          <w:szCs w:val="22"/>
          <w:lang w:val="en-US"/>
        </w:rPr>
        <w:t xml:space="preserve">support is being provided to regions, cities, and communities across the entire territory of Ukraine in the process of establishing, developing, or improving municipal </w:t>
      </w:r>
      <w:proofErr w:type="spellStart"/>
      <w:r>
        <w:rPr>
          <w:rFonts w:asciiTheme="minorHAnsi" w:hAnsiTheme="minorHAnsi" w:cstheme="minorHAnsi"/>
          <w:color w:val="000000" w:themeColor="text1"/>
          <w:sz w:val="22"/>
          <w:szCs w:val="22"/>
          <w:lang w:val="en-US"/>
        </w:rPr>
        <w:t>decentralised</w:t>
      </w:r>
      <w:proofErr w:type="spellEnd"/>
      <w:r>
        <w:rPr>
          <w:rFonts w:asciiTheme="minorHAnsi" w:hAnsiTheme="minorHAnsi" w:cstheme="minorHAnsi"/>
          <w:color w:val="000000" w:themeColor="text1"/>
          <w:sz w:val="22"/>
          <w:szCs w:val="22"/>
          <w:lang w:val="en-US"/>
        </w:rPr>
        <w:t xml:space="preserve"> partnerships with French counterparts. In this framework, RELEVE is the operator of the TIPS4UA internship program launched by the Committee of Regions (</w:t>
      </w:r>
      <w:proofErr w:type="spellStart"/>
      <w:r>
        <w:rPr>
          <w:rFonts w:asciiTheme="minorHAnsi" w:hAnsiTheme="minorHAnsi" w:cstheme="minorHAnsi"/>
          <w:color w:val="000000" w:themeColor="text1"/>
          <w:sz w:val="22"/>
          <w:szCs w:val="22"/>
          <w:lang w:val="en-US"/>
        </w:rPr>
        <w:t>CoR</w:t>
      </w:r>
      <w:proofErr w:type="spellEnd"/>
      <w:r>
        <w:rPr>
          <w:rFonts w:asciiTheme="minorHAnsi" w:hAnsiTheme="minorHAnsi" w:cstheme="minorHAnsi"/>
          <w:color w:val="000000" w:themeColor="text1"/>
          <w:sz w:val="22"/>
          <w:szCs w:val="22"/>
          <w:lang w:val="en-US"/>
        </w:rPr>
        <w:t xml:space="preserve">) and U-LEAD. In 2026, RELEVE aims to support a maximum of 20 partnerships and provide logistical support </w:t>
      </w:r>
      <w:r>
        <w:rPr>
          <w:rFonts w:asciiTheme="minorHAnsi" w:hAnsiTheme="minorHAnsi" w:cstheme="minorHAnsi"/>
          <w:color w:val="000000" w:themeColor="text1"/>
          <w:sz w:val="22"/>
          <w:szCs w:val="22"/>
          <w:lang w:val="uk-UA"/>
        </w:rPr>
        <w:t>for</w:t>
      </w:r>
      <w:r>
        <w:rPr>
          <w:rFonts w:asciiTheme="minorHAnsi" w:hAnsiTheme="minorHAnsi" w:cstheme="minorHAnsi"/>
          <w:color w:val="000000" w:themeColor="text1"/>
          <w:sz w:val="22"/>
          <w:szCs w:val="22"/>
          <w:lang w:val="en-US"/>
        </w:rPr>
        <w:t xml:space="preserve"> exchange visits, internships</w:t>
      </w:r>
      <w:r>
        <w:rPr>
          <w:rFonts w:asciiTheme="minorHAnsi" w:hAnsiTheme="minorHAnsi" w:cstheme="minorHAnsi"/>
          <w:color w:val="000000" w:themeColor="text1"/>
          <w:sz w:val="22"/>
          <w:szCs w:val="22"/>
          <w:lang w:val="uk-UA"/>
        </w:rPr>
        <w:t>,</w:t>
      </w:r>
      <w:r>
        <w:rPr>
          <w:rFonts w:asciiTheme="minorHAnsi" w:hAnsiTheme="minorHAnsi" w:cstheme="minorHAnsi"/>
          <w:color w:val="000000" w:themeColor="text1"/>
          <w:sz w:val="22"/>
          <w:szCs w:val="22"/>
          <w:lang w:val="en-US"/>
        </w:rPr>
        <w:t xml:space="preserve"> and other</w:t>
      </w:r>
      <w:r>
        <w:rPr>
          <w:rFonts w:asciiTheme="minorHAnsi" w:hAnsiTheme="minorHAnsi" w:cstheme="minorHAnsi"/>
          <w:color w:val="000000" w:themeColor="text1"/>
          <w:sz w:val="22"/>
          <w:szCs w:val="22"/>
          <w:lang w:val="uk-UA"/>
        </w:rPr>
        <w:t xml:space="preserve"> activities</w:t>
      </w:r>
      <w:r>
        <w:rPr>
          <w:rFonts w:asciiTheme="minorHAnsi" w:hAnsiTheme="minorHAnsi" w:cstheme="minorHAnsi"/>
          <w:color w:val="000000" w:themeColor="text1"/>
          <w:sz w:val="22"/>
          <w:szCs w:val="22"/>
          <w:lang w:val="en-US"/>
        </w:rPr>
        <w:t xml:space="preserve">. </w:t>
      </w:r>
    </w:p>
    <w:p w14:paraId="2CDFB7E4" w14:textId="77777777"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rPr>
      </w:pPr>
      <w:r w:rsidRPr="00DB0880">
        <w:rPr>
          <w:rFonts w:eastAsia="Arial Unicode MS" w:cstheme="minorHAnsi"/>
          <w:b/>
          <w:bCs/>
          <w:sz w:val="22"/>
          <w:szCs w:val="22"/>
          <w:lang w:val="en"/>
        </w:rPr>
        <w:t>Objectives and desired results</w:t>
      </w:r>
    </w:p>
    <w:p w14:paraId="6058E58C" w14:textId="77777777" w:rsidR="00B7361C" w:rsidRPr="00850EC2" w:rsidRDefault="00B7361C" w:rsidP="00B7361C">
      <w:pPr>
        <w:jc w:val="both"/>
        <w:rPr>
          <w:rFonts w:cstheme="minorHAnsi"/>
          <w:sz w:val="22"/>
          <w:szCs w:val="22"/>
          <w:lang w:val="en-US"/>
        </w:rPr>
      </w:pPr>
      <w:r w:rsidRPr="00850EC2">
        <w:rPr>
          <w:rFonts w:cstheme="minorHAnsi"/>
          <w:sz w:val="22"/>
          <w:szCs w:val="22"/>
          <w:lang w:val="en-US"/>
        </w:rPr>
        <w:lastRenderedPageBreak/>
        <w:t>The objective of the TIPS4UA internship program is to</w:t>
      </w:r>
      <w:r w:rsidRPr="00850EC2">
        <w:rPr>
          <w:rFonts w:cstheme="minorHAnsi"/>
          <w:spacing w:val="-7"/>
          <w:sz w:val="22"/>
          <w:szCs w:val="22"/>
          <w:lang w:val="en-US"/>
        </w:rPr>
        <w:t xml:space="preserve"> </w:t>
      </w:r>
      <w:r w:rsidRPr="00850EC2">
        <w:rPr>
          <w:rFonts w:cstheme="minorHAnsi"/>
          <w:sz w:val="22"/>
          <w:szCs w:val="22"/>
          <w:lang w:val="en-US"/>
        </w:rPr>
        <w:t>enhance</w:t>
      </w:r>
      <w:r w:rsidRPr="00850EC2">
        <w:rPr>
          <w:rFonts w:cstheme="minorHAnsi"/>
          <w:spacing w:val="-7"/>
          <w:sz w:val="22"/>
          <w:szCs w:val="22"/>
          <w:lang w:val="en-US"/>
        </w:rPr>
        <w:t xml:space="preserve"> </w:t>
      </w:r>
      <w:r w:rsidRPr="00850EC2">
        <w:rPr>
          <w:rFonts w:cstheme="minorHAnsi"/>
          <w:sz w:val="22"/>
          <w:szCs w:val="22"/>
          <w:lang w:val="en-US"/>
        </w:rPr>
        <w:t>the</w:t>
      </w:r>
      <w:r w:rsidRPr="00850EC2">
        <w:rPr>
          <w:rFonts w:cstheme="minorHAnsi"/>
          <w:spacing w:val="-8"/>
          <w:sz w:val="22"/>
          <w:szCs w:val="22"/>
          <w:lang w:val="en-US"/>
        </w:rPr>
        <w:t xml:space="preserve"> </w:t>
      </w:r>
      <w:r w:rsidRPr="00850EC2">
        <w:rPr>
          <w:rFonts w:cstheme="minorHAnsi"/>
          <w:sz w:val="22"/>
          <w:szCs w:val="22"/>
          <w:lang w:val="en-US"/>
        </w:rPr>
        <w:t>capacity</w:t>
      </w:r>
      <w:r w:rsidRPr="00850EC2">
        <w:rPr>
          <w:rFonts w:cstheme="minorHAnsi"/>
          <w:spacing w:val="-7"/>
          <w:sz w:val="22"/>
          <w:szCs w:val="22"/>
          <w:lang w:val="en-US"/>
        </w:rPr>
        <w:t xml:space="preserve"> </w:t>
      </w:r>
      <w:r w:rsidRPr="00850EC2">
        <w:rPr>
          <w:rFonts w:cstheme="minorHAnsi"/>
          <w:sz w:val="22"/>
          <w:szCs w:val="22"/>
          <w:lang w:val="en-US"/>
        </w:rPr>
        <w:t>of</w:t>
      </w:r>
      <w:r w:rsidRPr="00850EC2">
        <w:rPr>
          <w:rFonts w:cstheme="minorHAnsi"/>
          <w:spacing w:val="-7"/>
          <w:sz w:val="22"/>
          <w:szCs w:val="22"/>
          <w:lang w:val="en-US"/>
        </w:rPr>
        <w:t xml:space="preserve"> </w:t>
      </w:r>
      <w:r w:rsidRPr="00850EC2">
        <w:rPr>
          <w:rFonts w:cstheme="minorHAnsi"/>
          <w:sz w:val="22"/>
          <w:szCs w:val="22"/>
          <w:lang w:val="en-US"/>
        </w:rPr>
        <w:t>Ukrainian</w:t>
      </w:r>
      <w:r w:rsidRPr="00850EC2">
        <w:rPr>
          <w:rFonts w:cstheme="minorHAnsi"/>
          <w:spacing w:val="-7"/>
          <w:sz w:val="22"/>
          <w:szCs w:val="22"/>
          <w:lang w:val="en-US"/>
        </w:rPr>
        <w:t xml:space="preserve"> </w:t>
      </w:r>
      <w:r w:rsidRPr="00850EC2">
        <w:rPr>
          <w:rFonts w:cstheme="minorHAnsi"/>
          <w:sz w:val="22"/>
          <w:szCs w:val="22"/>
          <w:lang w:val="en-US"/>
        </w:rPr>
        <w:t>municipalities</w:t>
      </w:r>
      <w:r w:rsidRPr="00850EC2">
        <w:rPr>
          <w:rFonts w:cstheme="minorHAnsi"/>
          <w:spacing w:val="-5"/>
          <w:sz w:val="22"/>
          <w:szCs w:val="22"/>
          <w:lang w:val="en-US"/>
        </w:rPr>
        <w:t xml:space="preserve"> </w:t>
      </w:r>
      <w:r w:rsidRPr="00850EC2">
        <w:rPr>
          <w:rFonts w:cstheme="minorHAnsi"/>
          <w:sz w:val="22"/>
          <w:szCs w:val="22"/>
          <w:lang w:val="en-US"/>
        </w:rPr>
        <w:t>when</w:t>
      </w:r>
      <w:r w:rsidRPr="00850EC2">
        <w:rPr>
          <w:rFonts w:cstheme="minorHAnsi"/>
          <w:spacing w:val="-4"/>
          <w:sz w:val="22"/>
          <w:szCs w:val="22"/>
          <w:lang w:val="en-US"/>
        </w:rPr>
        <w:t xml:space="preserve"> </w:t>
      </w:r>
      <w:r w:rsidRPr="00850EC2">
        <w:rPr>
          <w:rFonts w:cstheme="minorHAnsi"/>
          <w:sz w:val="22"/>
          <w:szCs w:val="22"/>
          <w:lang w:val="en-US"/>
        </w:rPr>
        <w:t>managing</w:t>
      </w:r>
      <w:r w:rsidRPr="00850EC2">
        <w:rPr>
          <w:rFonts w:cstheme="minorHAnsi"/>
          <w:spacing w:val="-7"/>
          <w:sz w:val="22"/>
          <w:szCs w:val="22"/>
          <w:lang w:val="en-US"/>
        </w:rPr>
        <w:t xml:space="preserve"> </w:t>
      </w:r>
      <w:r w:rsidRPr="00850EC2">
        <w:rPr>
          <w:rFonts w:cstheme="minorHAnsi"/>
          <w:sz w:val="22"/>
          <w:szCs w:val="22"/>
          <w:lang w:val="en-US"/>
        </w:rPr>
        <w:t>preparation and implementation of municipal projects.</w:t>
      </w:r>
    </w:p>
    <w:p w14:paraId="20923580" w14:textId="77777777" w:rsidR="00B7361C" w:rsidRPr="006E0EAE" w:rsidRDefault="00B7361C" w:rsidP="00B7361C">
      <w:pPr>
        <w:pStyle w:val="Body"/>
        <w:jc w:val="both"/>
        <w:rPr>
          <w:rFonts w:asciiTheme="minorHAnsi" w:hAnsiTheme="minorHAnsi" w:cstheme="minorHAnsi"/>
          <w:sz w:val="22"/>
          <w:szCs w:val="22"/>
        </w:rPr>
      </w:pPr>
      <w:r w:rsidRPr="006E0EAE">
        <w:rPr>
          <w:rFonts w:asciiTheme="minorHAnsi" w:hAnsiTheme="minorHAnsi" w:cstheme="minorHAnsi"/>
          <w:sz w:val="22"/>
          <w:szCs w:val="22"/>
        </w:rPr>
        <w:t xml:space="preserve">Expertise France seeks to recruit a provider to facilitate the logistic support for the exchange visits and internships of Ukrainian civil servants and political representatives in different French regions, and municipalities during the period of September – October 2026. </w:t>
      </w:r>
    </w:p>
    <w:p w14:paraId="241B2C32" w14:textId="77777777" w:rsidR="00B7361C" w:rsidRPr="006E0EAE" w:rsidRDefault="00B7361C" w:rsidP="00B7361C">
      <w:pPr>
        <w:pStyle w:val="Body"/>
        <w:jc w:val="both"/>
        <w:rPr>
          <w:rFonts w:asciiTheme="minorHAnsi" w:hAnsiTheme="minorHAnsi" w:cstheme="minorHAnsi"/>
          <w:sz w:val="22"/>
          <w:szCs w:val="22"/>
          <w:lang w:val="uk-UA"/>
        </w:rPr>
      </w:pPr>
    </w:p>
    <w:p w14:paraId="417B3296" w14:textId="77777777" w:rsidR="00B7361C" w:rsidRPr="001233F6" w:rsidRDefault="00B7361C" w:rsidP="00B7361C">
      <w:pPr>
        <w:pStyle w:val="Body"/>
        <w:jc w:val="both"/>
        <w:rPr>
          <w:rFonts w:asciiTheme="minorHAnsi" w:eastAsia="Times New Roman" w:hAnsiTheme="minorHAnsi" w:cstheme="minorHAnsi"/>
          <w:sz w:val="22"/>
          <w:szCs w:val="22"/>
          <w:lang w:eastAsia="fr-FR"/>
        </w:rPr>
      </w:pPr>
      <w:r w:rsidRPr="006E0EAE">
        <w:rPr>
          <w:rFonts w:asciiTheme="minorHAnsi" w:hAnsiTheme="minorHAnsi" w:cstheme="minorHAnsi"/>
          <w:sz w:val="22"/>
          <w:szCs w:val="22"/>
        </w:rPr>
        <w:t xml:space="preserve">The selected service provider will be responsible for organizing and ensuring </w:t>
      </w:r>
      <w:r w:rsidRPr="006E0EAE">
        <w:rPr>
          <w:rFonts w:asciiTheme="minorHAnsi" w:hAnsiTheme="minorHAnsi" w:cstheme="minorHAnsi"/>
          <w:b/>
          <w:bCs/>
          <w:sz w:val="22"/>
          <w:szCs w:val="22"/>
        </w:rPr>
        <w:t xml:space="preserve">all logistical arrangements for the trips Ukraine-France-Ukraine and all interpretation arrangements during the visits in France (including the technical equipment) </w:t>
      </w:r>
      <w:r w:rsidRPr="006E0EAE">
        <w:rPr>
          <w:rFonts w:asciiTheme="minorHAnsi" w:hAnsiTheme="minorHAnsi" w:cstheme="minorHAnsi"/>
          <w:sz w:val="22"/>
          <w:szCs w:val="22"/>
        </w:rPr>
        <w:t xml:space="preserve">for up to 90 participants in France from September to end of October 2026. This includes the provision of the air- and land transportation of the participants from different cities in Ukraine to the respective partner cities in France and back (train and air tickets, bus transfers), as well as the organization of the </w:t>
      </w:r>
      <w:r w:rsidRPr="006E0EAE">
        <w:rPr>
          <w:rFonts w:asciiTheme="minorHAnsi" w:eastAsia="Times New Roman" w:hAnsiTheme="minorHAnsi" w:cstheme="minorHAnsi"/>
          <w:sz w:val="22"/>
          <w:szCs w:val="22"/>
          <w:lang w:eastAsia="fr-FR"/>
        </w:rPr>
        <w:t>interpretation services for the participants.</w:t>
      </w:r>
    </w:p>
    <w:p w14:paraId="2E5075B7" w14:textId="77777777" w:rsidR="00B7361C" w:rsidRPr="006E0EAE" w:rsidRDefault="00B7361C" w:rsidP="00B7361C">
      <w:pPr>
        <w:pStyle w:val="Body"/>
        <w:jc w:val="both"/>
        <w:rPr>
          <w:rFonts w:asciiTheme="minorHAnsi" w:hAnsiTheme="minorHAnsi" w:cstheme="minorHAnsi"/>
          <w:b/>
          <w:bCs/>
          <w:sz w:val="22"/>
          <w:szCs w:val="22"/>
        </w:rPr>
      </w:pPr>
    </w:p>
    <w:p w14:paraId="5FC0C36C" w14:textId="77777777" w:rsidR="00B7361C" w:rsidRPr="006E0EAE" w:rsidRDefault="00B7361C" w:rsidP="00B7361C">
      <w:pPr>
        <w:pStyle w:val="Body"/>
        <w:jc w:val="both"/>
        <w:rPr>
          <w:rFonts w:asciiTheme="minorHAnsi" w:hAnsiTheme="minorHAnsi" w:cstheme="minorHAnsi"/>
          <w:b/>
          <w:bCs/>
          <w:sz w:val="22"/>
          <w:szCs w:val="22"/>
        </w:rPr>
      </w:pPr>
      <w:r w:rsidRPr="006E0EAE">
        <w:rPr>
          <w:rFonts w:asciiTheme="minorHAnsi" w:hAnsiTheme="minorHAnsi" w:cstheme="minorHAnsi"/>
          <w:b/>
          <w:bCs/>
          <w:sz w:val="22"/>
          <w:szCs w:val="22"/>
        </w:rPr>
        <w:t>Description of Tasks</w:t>
      </w:r>
      <w:r>
        <w:rPr>
          <w:rFonts w:asciiTheme="minorHAnsi" w:hAnsiTheme="minorHAnsi" w:cstheme="minorHAnsi"/>
          <w:b/>
          <w:bCs/>
          <w:sz w:val="22"/>
          <w:szCs w:val="22"/>
        </w:rPr>
        <w:t xml:space="preserve"> is listed in the Annex 2. Financial Proposal Template.</w:t>
      </w:r>
    </w:p>
    <w:p w14:paraId="0115ED31" w14:textId="77777777" w:rsidR="00B7361C" w:rsidRDefault="00B7361C" w:rsidP="00B7361C">
      <w:pPr>
        <w:pStyle w:val="Body"/>
        <w:jc w:val="both"/>
        <w:rPr>
          <w:rFonts w:asciiTheme="minorHAnsi" w:hAnsiTheme="minorHAnsi" w:cstheme="minorHAnsi"/>
          <w:sz w:val="22"/>
          <w:szCs w:val="22"/>
        </w:rPr>
      </w:pPr>
    </w:p>
    <w:p w14:paraId="413913F1" w14:textId="77777777" w:rsidR="00B7361C" w:rsidRPr="006E0EAE" w:rsidRDefault="00B7361C" w:rsidP="00B7361C">
      <w:pPr>
        <w:pStyle w:val="Body"/>
        <w:jc w:val="both"/>
        <w:rPr>
          <w:rFonts w:asciiTheme="minorHAnsi" w:hAnsiTheme="minorHAnsi" w:cstheme="minorHAnsi"/>
          <w:sz w:val="22"/>
          <w:szCs w:val="22"/>
        </w:rPr>
      </w:pPr>
      <w:r w:rsidRPr="006E0EAE">
        <w:rPr>
          <w:rFonts w:asciiTheme="minorHAnsi" w:hAnsiTheme="minorHAnsi" w:cstheme="minorHAnsi"/>
          <w:sz w:val="22"/>
          <w:szCs w:val="22"/>
        </w:rPr>
        <w:t xml:space="preserve">The Service provider shall ensure the provision of the Services of high-quality standards and appropriate for the client. </w:t>
      </w:r>
    </w:p>
    <w:p w14:paraId="45BEE5A9" w14:textId="77777777" w:rsidR="00B7361C" w:rsidRDefault="00B7361C" w:rsidP="00B7361C">
      <w:pPr>
        <w:pStyle w:val="Body"/>
        <w:rPr>
          <w:rFonts w:asciiTheme="minorHAnsi" w:hAnsiTheme="minorHAnsi" w:cstheme="minorHAnsi"/>
          <w:sz w:val="22"/>
          <w:szCs w:val="22"/>
        </w:rPr>
      </w:pPr>
      <w:r w:rsidRPr="006E0EAE">
        <w:rPr>
          <w:rFonts w:asciiTheme="minorHAnsi" w:hAnsiTheme="minorHAnsi" w:cstheme="minorHAnsi"/>
          <w:sz w:val="22"/>
          <w:szCs w:val="22"/>
        </w:rPr>
        <w:t>It is important to book a direct flight from a reliable airline (LOT, Air France), without connections due to a high risk of losing luggage.</w:t>
      </w:r>
      <w:r w:rsidRPr="006E0EAE">
        <w:rPr>
          <w:rFonts w:asciiTheme="minorHAnsi" w:hAnsiTheme="minorHAnsi" w:cstheme="minorHAnsi"/>
          <w:sz w:val="22"/>
          <w:szCs w:val="22"/>
          <w:lang w:val="uk-UA"/>
        </w:rPr>
        <w:t xml:space="preserve"> </w:t>
      </w:r>
      <w:r w:rsidRPr="006E0EAE">
        <w:rPr>
          <w:rFonts w:asciiTheme="minorHAnsi" w:hAnsiTheme="minorHAnsi" w:cstheme="minorHAnsi"/>
          <w:sz w:val="22"/>
          <w:szCs w:val="22"/>
        </w:rPr>
        <w:t>All group should take the same flight and train.</w:t>
      </w:r>
    </w:p>
    <w:p w14:paraId="477D52EB" w14:textId="77777777" w:rsidR="00B7361C" w:rsidRPr="000B1E08" w:rsidRDefault="00B7361C" w:rsidP="00B7361C">
      <w:pPr>
        <w:pStyle w:val="Body"/>
        <w:rPr>
          <w:rFonts w:asciiTheme="minorHAnsi" w:hAnsiTheme="minorHAnsi" w:cstheme="minorHAnsi"/>
          <w:sz w:val="22"/>
          <w:szCs w:val="22"/>
        </w:rPr>
      </w:pPr>
      <w:r>
        <w:rPr>
          <w:rFonts w:asciiTheme="minorHAnsi" w:hAnsiTheme="minorHAnsi" w:cstheme="minorHAnsi"/>
          <w:sz w:val="22"/>
          <w:szCs w:val="22"/>
        </w:rPr>
        <w:t xml:space="preserve">It is also recommended to book train tickets (UZ, PKP and SNCF) in the same cars for the group to stay together during travels. </w:t>
      </w:r>
    </w:p>
    <w:p w14:paraId="2DE2E900" w14:textId="77777777" w:rsidR="00B7361C" w:rsidRPr="006E0EAE" w:rsidRDefault="00B7361C" w:rsidP="00B7361C">
      <w:pPr>
        <w:pStyle w:val="Body"/>
        <w:jc w:val="both"/>
        <w:rPr>
          <w:rFonts w:asciiTheme="minorHAnsi" w:hAnsiTheme="minorHAnsi" w:cstheme="minorHAnsi"/>
          <w:sz w:val="22"/>
          <w:szCs w:val="22"/>
        </w:rPr>
      </w:pPr>
    </w:p>
    <w:p w14:paraId="7511607D" w14:textId="77777777" w:rsidR="00B7361C" w:rsidRDefault="00B7361C" w:rsidP="00B7361C">
      <w:pPr>
        <w:pStyle w:val="Body"/>
        <w:jc w:val="both"/>
        <w:rPr>
          <w:rFonts w:asciiTheme="minorHAnsi" w:hAnsiTheme="minorHAnsi" w:cstheme="minorHAnsi"/>
          <w:b/>
          <w:bCs/>
          <w:sz w:val="22"/>
          <w:szCs w:val="22"/>
          <w:lang w:val="uk-UA"/>
        </w:rPr>
      </w:pPr>
      <w:r w:rsidRPr="006E0EAE">
        <w:rPr>
          <w:rFonts w:asciiTheme="minorHAnsi" w:hAnsiTheme="minorHAnsi" w:cstheme="minorHAnsi"/>
          <w:b/>
          <w:bCs/>
          <w:sz w:val="22"/>
          <w:szCs w:val="22"/>
        </w:rPr>
        <w:t xml:space="preserve">The tickets and transfers must be purchased and delivered to </w:t>
      </w:r>
      <w:r>
        <w:rPr>
          <w:rFonts w:asciiTheme="minorHAnsi" w:hAnsiTheme="minorHAnsi" w:cstheme="minorHAnsi"/>
          <w:b/>
          <w:bCs/>
          <w:sz w:val="22"/>
          <w:szCs w:val="22"/>
        </w:rPr>
        <w:t xml:space="preserve">the RELEVE team no later than 2 weeks before every start date of the delegation travels. </w:t>
      </w:r>
    </w:p>
    <w:p w14:paraId="16A67A3B" w14:textId="77777777" w:rsidR="00B7361C" w:rsidRPr="00332CDA" w:rsidRDefault="00B7361C" w:rsidP="00B7361C">
      <w:pPr>
        <w:pStyle w:val="Body"/>
        <w:jc w:val="both"/>
        <w:rPr>
          <w:rFonts w:asciiTheme="minorHAnsi" w:hAnsiTheme="minorHAnsi" w:cstheme="minorHAnsi"/>
          <w:b/>
          <w:bCs/>
          <w:sz w:val="22"/>
          <w:szCs w:val="22"/>
          <w:lang w:val="uk-UA"/>
        </w:rPr>
      </w:pPr>
    </w:p>
    <w:p w14:paraId="0B39590B" w14:textId="77777777"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lang w:val="en-US"/>
        </w:rPr>
      </w:pPr>
      <w:r w:rsidRPr="00DB0880">
        <w:rPr>
          <w:rFonts w:eastAsia="Arial Unicode MS" w:cstheme="minorHAnsi"/>
          <w:b/>
          <w:bCs/>
          <w:sz w:val="22"/>
          <w:szCs w:val="22"/>
          <w:lang w:val="en"/>
        </w:rPr>
        <w:t>Place, duration and terms of performance</w:t>
      </w:r>
    </w:p>
    <w:p w14:paraId="3219AB8D" w14:textId="77777777" w:rsidR="00B7361C" w:rsidRPr="006E0EAE" w:rsidRDefault="00B7361C" w:rsidP="00B7361C">
      <w:pPr>
        <w:rPr>
          <w:rFonts w:eastAsia="Arial" w:cstheme="minorHAnsi"/>
          <w:i/>
          <w:iCs/>
          <w:sz w:val="22"/>
          <w:szCs w:val="22"/>
          <w:lang w:val="en-US"/>
        </w:rPr>
      </w:pPr>
      <w:r w:rsidRPr="006E0EAE">
        <w:rPr>
          <w:rFonts w:cstheme="minorHAnsi"/>
          <w:i/>
          <w:iCs/>
          <w:sz w:val="22"/>
          <w:szCs w:val="22"/>
          <w:lang w:val="en-US"/>
        </w:rPr>
        <w:t>Implementation period: 01/09/2026 - 31/10/2026, with necessary preparation and reporting period.</w:t>
      </w:r>
    </w:p>
    <w:p w14:paraId="1DD70EAD" w14:textId="77777777"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rPr>
      </w:pPr>
      <w:r w:rsidRPr="00DB0880">
        <w:rPr>
          <w:rFonts w:eastAsia="Arial Unicode MS" w:cstheme="minorHAnsi"/>
          <w:b/>
          <w:bCs/>
          <w:sz w:val="22"/>
          <w:szCs w:val="22"/>
          <w:lang w:val="en"/>
        </w:rPr>
        <w:t>Required expertise and profile</w:t>
      </w:r>
    </w:p>
    <w:p w14:paraId="3D9D9F18" w14:textId="77777777" w:rsidR="00B7361C" w:rsidRPr="006E0EAE"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6E0EAE">
        <w:rPr>
          <w:rFonts w:cstheme="minorHAnsi"/>
          <w:sz w:val="22"/>
          <w:szCs w:val="22"/>
          <w:lang w:val="en-US"/>
          <w14:textOutline w14:w="0" w14:cap="flat" w14:cmpd="sng" w14:algn="ctr">
            <w14:noFill/>
            <w14:prstDash w14:val="solid"/>
            <w14:bevel/>
          </w14:textOutline>
        </w:rPr>
        <w:t xml:space="preserve">Logistic support shall be provided by a company manager having experience in the provision of logistic support, specifically of the services mentioned above. He/she will be able to resolve any logistical or operational issues related to the event. </w:t>
      </w:r>
    </w:p>
    <w:p w14:paraId="62ED25AC" w14:textId="77777777" w:rsidR="00B7361C" w:rsidRPr="006E0EAE"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p>
    <w:p w14:paraId="3ECB1C0A" w14:textId="77777777" w:rsidR="00B7361C" w:rsidRPr="006E0EAE"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6E0EAE">
        <w:rPr>
          <w:rFonts w:cstheme="minorHAnsi"/>
          <w:sz w:val="22"/>
          <w:szCs w:val="22"/>
          <w:lang w:val="en-US"/>
          <w14:textOutline w14:w="0" w14:cap="flat" w14:cmpd="sng" w14:algn="ctr">
            <w14:noFill/>
            <w14:prstDash w14:val="solid"/>
            <w14:bevel/>
          </w14:textOutline>
        </w:rPr>
        <w:t>The service provider shall provide all important information (for instance, name and phone number of drivers of the van) in advance and be available to support throughout the duration of the trip (share the contact information of Expertise France of a focal point that can be reached for all listed services).</w:t>
      </w:r>
    </w:p>
    <w:p w14:paraId="10FF7C55" w14:textId="77777777" w:rsidR="00B7361C" w:rsidRPr="006E0EAE"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p>
    <w:p w14:paraId="34519468" w14:textId="77777777" w:rsidR="00B7361C" w:rsidRPr="006E0EAE"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6E0EAE">
        <w:rPr>
          <w:rFonts w:cstheme="minorHAnsi"/>
          <w:sz w:val="22"/>
          <w:szCs w:val="22"/>
          <w:lang w:val="en-US"/>
          <w14:textOutline w14:w="0" w14:cap="flat" w14:cmpd="sng" w14:algn="ctr">
            <w14:noFill/>
            <w14:prstDash w14:val="solid"/>
            <w14:bevel/>
          </w14:textOutline>
        </w:rPr>
        <w:t xml:space="preserve">Special requirements for the manager include flexibility, orientation at result, communicative skills, friendliness, punctuality, resistance to stress, and attention to detail. </w:t>
      </w:r>
    </w:p>
    <w:p w14:paraId="38B73738" w14:textId="77777777" w:rsidR="00B7361C" w:rsidRDefault="00B7361C" w:rsidP="00B7361C">
      <w:pPr>
        <w:pStyle w:val="ListParagraph"/>
        <w:ind w:left="0"/>
        <w:jc w:val="both"/>
        <w:rPr>
          <w:rFonts w:cstheme="minorHAnsi"/>
          <w:sz w:val="22"/>
          <w:szCs w:val="22"/>
          <w:lang w:val="uk-UA"/>
        </w:rPr>
      </w:pPr>
    </w:p>
    <w:p w14:paraId="67CE2639" w14:textId="77777777" w:rsidR="00B7361C" w:rsidRPr="006E0EAE" w:rsidRDefault="00B7361C" w:rsidP="00B7361C">
      <w:pPr>
        <w:jc w:val="both"/>
        <w:rPr>
          <w:rFonts w:cstheme="minorHAnsi"/>
          <w:sz w:val="22"/>
          <w:szCs w:val="22"/>
          <w:lang w:val="en-US"/>
          <w14:textOutline w14:w="0" w14:cap="flat" w14:cmpd="sng" w14:algn="ctr">
            <w14:noFill/>
            <w14:prstDash w14:val="solid"/>
            <w14:bevel/>
          </w14:textOutline>
        </w:rPr>
      </w:pPr>
      <w:r w:rsidRPr="0073633F">
        <w:rPr>
          <w:rFonts w:cstheme="minorHAnsi"/>
          <w:sz w:val="22"/>
          <w:szCs w:val="22"/>
          <w:lang w:val="en-US"/>
          <w14:textOutline w14:w="0" w14:cap="flat" w14:cmpd="sng" w14:algn="ctr">
            <w14:noFill/>
            <w14:prstDash w14:val="solid"/>
            <w14:bevel/>
          </w14:textOutline>
        </w:rPr>
        <w:t>The offered personnel must possess at least three years of proven experience</w:t>
      </w:r>
      <w:r w:rsidRPr="00955782">
        <w:rPr>
          <w:rFonts w:cstheme="minorHAnsi"/>
          <w:color w:val="EE0000"/>
          <w:sz w:val="22"/>
          <w:szCs w:val="22"/>
          <w:lang w:val="en-US"/>
          <w14:textOutline w14:w="0" w14:cap="flat" w14:cmpd="sng" w14:algn="ctr">
            <w14:noFill/>
            <w14:prstDash w14:val="solid"/>
            <w14:bevel/>
          </w14:textOutline>
        </w:rPr>
        <w:t xml:space="preserve"> </w:t>
      </w:r>
      <w:r w:rsidRPr="006E0EAE">
        <w:rPr>
          <w:rFonts w:cstheme="minorHAnsi"/>
          <w:sz w:val="22"/>
          <w:szCs w:val="22"/>
          <w:lang w:val="en-US"/>
          <w14:textOutline w14:w="0" w14:cap="flat" w14:cmpd="sng" w14:algn="ctr">
            <w14:noFill/>
            <w14:prstDash w14:val="solid"/>
            <w14:bevel/>
          </w14:textOutline>
        </w:rPr>
        <w:t>in organizing and managing medium to large-scale events and providing high-quality event management and logistics support services</w:t>
      </w:r>
      <w:r>
        <w:rPr>
          <w:rFonts w:cstheme="minorHAnsi"/>
          <w:sz w:val="22"/>
          <w:szCs w:val="22"/>
          <w:lang w:val="en-US"/>
          <w14:textOutline w14:w="0" w14:cap="flat" w14:cmpd="sng" w14:algn="ctr">
            <w14:noFill/>
            <w14:prstDash w14:val="solid"/>
            <w14:bevel/>
          </w14:textOutline>
        </w:rPr>
        <w:t xml:space="preserve">. </w:t>
      </w:r>
    </w:p>
    <w:p w14:paraId="0D32CE39" w14:textId="77777777" w:rsidR="00B7361C" w:rsidRDefault="00B7361C" w:rsidP="00B7361C">
      <w:pPr>
        <w:pStyle w:val="ListParagraph"/>
        <w:ind w:left="0"/>
        <w:jc w:val="both"/>
        <w:rPr>
          <w:rFonts w:cstheme="minorHAnsi"/>
          <w:b/>
          <w:sz w:val="22"/>
          <w:szCs w:val="22"/>
          <w:lang w:val="en-US"/>
        </w:rPr>
      </w:pPr>
      <w:r w:rsidRPr="006E0EAE">
        <w:rPr>
          <w:rFonts w:cstheme="minorHAnsi"/>
          <w:b/>
          <w:sz w:val="22"/>
          <w:szCs w:val="22"/>
          <w:lang w:val="en-US"/>
        </w:rPr>
        <w:t xml:space="preserve">Whenever possible, the service provider should prioritize bookings for services that are modifiable, cancellable, or refundable (notably for hotel rooms, should there be participants changes). </w:t>
      </w:r>
    </w:p>
    <w:p w14:paraId="29274A30" w14:textId="77777777" w:rsidR="00B7361C" w:rsidRDefault="00B7361C" w:rsidP="00B7361C">
      <w:pPr>
        <w:jc w:val="both"/>
        <w:rPr>
          <w:rFonts w:cstheme="minorHAnsi"/>
          <w:b/>
          <w:sz w:val="22"/>
          <w:szCs w:val="22"/>
          <w:lang w:val="en-US"/>
        </w:rPr>
      </w:pPr>
      <w:r w:rsidRPr="007F6FA4">
        <w:rPr>
          <w:rFonts w:cstheme="minorHAnsi"/>
          <w:b/>
          <w:sz w:val="22"/>
          <w:szCs w:val="22"/>
          <w:lang w:val="en-US"/>
        </w:rPr>
        <w:t>Expertise France will evaluate the offers according to the following criteria list:</w:t>
      </w:r>
    </w:p>
    <w:p w14:paraId="6355E6D5" w14:textId="77777777" w:rsidR="00B7361C" w:rsidRPr="007F6FA4"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lastRenderedPageBreak/>
        <w:t>Bids will be assessed separately in accordance with the following criteria by awarding a score up to the</w:t>
      </w:r>
    </w:p>
    <w:p w14:paraId="71855996" w14:textId="77777777" w:rsidR="00B7361C"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maximum number of points per criterion as set out below:</w:t>
      </w:r>
    </w:p>
    <w:p w14:paraId="23CAB206" w14:textId="77777777" w:rsidR="00B7361C" w:rsidRPr="007F6FA4"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p>
    <w:p w14:paraId="321C64A0" w14:textId="77777777" w:rsidR="00B7361C" w:rsidRDefault="00B7361C" w:rsidP="00B7361C">
      <w:pPr>
        <w:pStyle w:val="ListParagraph"/>
        <w:ind w:left="0"/>
        <w:jc w:val="both"/>
        <w:rPr>
          <w:rFonts w:cstheme="minorHAnsi"/>
          <w:b/>
          <w:bCs/>
          <w:sz w:val="22"/>
          <w:szCs w:val="22"/>
          <w:lang w:val="en-US"/>
          <w14:textOutline w14:w="0" w14:cap="flat" w14:cmpd="sng" w14:algn="ctr">
            <w14:noFill/>
            <w14:prstDash w14:val="solid"/>
            <w14:bevel/>
          </w14:textOutline>
        </w:rPr>
      </w:pPr>
      <w:r w:rsidRPr="00CB4677">
        <w:rPr>
          <w:rFonts w:cstheme="minorHAnsi"/>
          <w:b/>
          <w:bCs/>
          <w:sz w:val="22"/>
          <w:szCs w:val="22"/>
          <w:lang w:val="en-US"/>
          <w14:textOutline w14:w="0" w14:cap="flat" w14:cmpd="sng" w14:algn="ctr">
            <w14:noFill/>
            <w14:prstDash w14:val="solid"/>
            <w14:bevel/>
          </w14:textOutline>
        </w:rPr>
        <w:t>Criterion 1: price of the services</w:t>
      </w:r>
    </w:p>
    <w:p w14:paraId="064D1CCE" w14:textId="77777777" w:rsidR="00B7361C" w:rsidRPr="00CB4677" w:rsidRDefault="00B7361C" w:rsidP="00B7361C">
      <w:pPr>
        <w:pStyle w:val="ListParagraph"/>
        <w:ind w:left="0"/>
        <w:jc w:val="both"/>
        <w:rPr>
          <w:rFonts w:cstheme="minorHAnsi"/>
          <w:b/>
          <w:bCs/>
          <w:sz w:val="22"/>
          <w:szCs w:val="22"/>
          <w:lang w:val="en-US"/>
          <w14:textOutline w14:w="0" w14:cap="flat" w14:cmpd="sng" w14:algn="ctr">
            <w14:noFill/>
            <w14:prstDash w14:val="solid"/>
            <w14:bevel/>
          </w14:textOutline>
        </w:rPr>
      </w:pPr>
    </w:p>
    <w:p w14:paraId="5756B3AC" w14:textId="77777777" w:rsidR="00B7361C"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 xml:space="preserve">The financial score </w:t>
      </w:r>
      <w:r w:rsidRPr="008C4124">
        <w:rPr>
          <w:rFonts w:cstheme="minorHAnsi"/>
          <w:b/>
          <w:bCs/>
          <w:sz w:val="22"/>
          <w:szCs w:val="22"/>
          <w:lang w:val="en-US"/>
          <w14:textOutline w14:w="0" w14:cap="flat" w14:cmpd="sng" w14:algn="ctr">
            <w14:noFill/>
            <w14:prstDash w14:val="solid"/>
            <w14:bevel/>
          </w14:textOutline>
        </w:rPr>
        <w:t>(FS out of a maximum of 70 points)</w:t>
      </w:r>
      <w:r w:rsidRPr="007F6FA4">
        <w:rPr>
          <w:rFonts w:cstheme="minorHAnsi"/>
          <w:sz w:val="22"/>
          <w:szCs w:val="22"/>
          <w:lang w:val="en-US"/>
          <w14:textOutline w14:w="0" w14:cap="flat" w14:cmpd="sng" w14:algn="ctr">
            <w14:noFill/>
            <w14:prstDash w14:val="solid"/>
            <w14:bevel/>
          </w14:textOutline>
        </w:rPr>
        <w:t xml:space="preserve"> will cover the comparison of the financial offers of all</w:t>
      </w:r>
      <w:r>
        <w:rPr>
          <w:rFonts w:cstheme="minorHAnsi"/>
          <w:sz w:val="22"/>
          <w:szCs w:val="22"/>
          <w:lang w:val="en-US"/>
          <w14:textOutline w14:w="0" w14:cap="flat" w14:cmpd="sng" w14:algn="ctr">
            <w14:noFill/>
            <w14:prstDash w14:val="solid"/>
            <w14:bevel/>
          </w14:textOutline>
        </w:rPr>
        <w:t xml:space="preserve"> </w:t>
      </w:r>
      <w:r w:rsidRPr="007F6FA4">
        <w:rPr>
          <w:rFonts w:cstheme="minorHAnsi"/>
          <w:sz w:val="22"/>
          <w:szCs w:val="22"/>
          <w:lang w:val="en-US"/>
          <w14:textOutline w14:w="0" w14:cap="flat" w14:cmpd="sng" w14:algn="ctr">
            <w14:noFill/>
            <w14:prstDash w14:val="solid"/>
            <w14:bevel/>
          </w14:textOutline>
        </w:rPr>
        <w:t>candidates having submitted a conforming bid.</w:t>
      </w:r>
    </w:p>
    <w:p w14:paraId="3437A71A" w14:textId="77777777" w:rsidR="00B7361C" w:rsidRPr="007F6FA4" w:rsidRDefault="00B7361C" w:rsidP="00B7361C">
      <w:pPr>
        <w:pStyle w:val="ListParagraph"/>
        <w:ind w:left="0"/>
        <w:jc w:val="both"/>
        <w:rPr>
          <w:rFonts w:cstheme="minorHAnsi"/>
          <w:sz w:val="22"/>
          <w:szCs w:val="22"/>
          <w:lang w:val="en-US"/>
          <w14:textOutline w14:w="0" w14:cap="flat" w14:cmpd="sng" w14:algn="ctr">
            <w14:noFill/>
            <w14:prstDash w14:val="solid"/>
            <w14:bevel/>
          </w14:textOutline>
        </w:rPr>
      </w:pPr>
    </w:p>
    <w:p w14:paraId="56124D36" w14:textId="77777777" w:rsidR="00B7361C" w:rsidRDefault="00B7361C" w:rsidP="00B7361C">
      <w:pPr>
        <w:pStyle w:val="ListParagraph"/>
        <w:ind w:left="0"/>
        <w:jc w:val="both"/>
        <w:rPr>
          <w:rFonts w:cstheme="minorHAnsi"/>
          <w:b/>
          <w:bCs/>
          <w:sz w:val="22"/>
          <w:szCs w:val="22"/>
          <w:lang w:val="en-US"/>
          <w14:textOutline w14:w="0" w14:cap="flat" w14:cmpd="sng" w14:algn="ctr">
            <w14:noFill/>
            <w14:prstDash w14:val="solid"/>
            <w14:bevel/>
          </w14:textOutline>
        </w:rPr>
      </w:pPr>
      <w:r w:rsidRPr="00CB4677">
        <w:rPr>
          <w:rFonts w:cstheme="minorHAnsi"/>
          <w:b/>
          <w:bCs/>
          <w:sz w:val="22"/>
          <w:szCs w:val="22"/>
          <w:lang w:val="en-US"/>
          <w14:textOutline w14:w="0" w14:cap="flat" w14:cmpd="sng" w14:algn="ctr">
            <w14:noFill/>
            <w14:prstDash w14:val="solid"/>
            <w14:bevel/>
          </w14:textOutline>
        </w:rPr>
        <w:t>Criterion 2: Technical offer</w:t>
      </w:r>
    </w:p>
    <w:p w14:paraId="1728F65F" w14:textId="77777777" w:rsidR="00B7361C" w:rsidRDefault="00B7361C" w:rsidP="00B7361C">
      <w:pPr>
        <w:pStyle w:val="ListParagraph"/>
        <w:ind w:left="0"/>
        <w:jc w:val="both"/>
        <w:rPr>
          <w:rFonts w:cstheme="minorHAnsi"/>
          <w:b/>
          <w:bCs/>
          <w:sz w:val="22"/>
          <w:szCs w:val="22"/>
          <w:lang w:val="en-US"/>
          <w14:textOutline w14:w="0" w14:cap="flat" w14:cmpd="sng" w14:algn="ctr">
            <w14:noFill/>
            <w14:prstDash w14:val="solid"/>
            <w14:bevel/>
          </w14:textOutline>
        </w:rPr>
      </w:pPr>
    </w:p>
    <w:tbl>
      <w:tblPr>
        <w:tblStyle w:val="TableGrid"/>
        <w:tblW w:w="0" w:type="auto"/>
        <w:tblLook w:val="04A0" w:firstRow="1" w:lastRow="0" w:firstColumn="1" w:lastColumn="0" w:noHBand="0" w:noVBand="1"/>
      </w:tblPr>
      <w:tblGrid>
        <w:gridCol w:w="6295"/>
        <w:gridCol w:w="2767"/>
      </w:tblGrid>
      <w:tr w:rsidR="00B7361C" w14:paraId="1E168EF7" w14:textId="77777777" w:rsidTr="008C4124">
        <w:trPr>
          <w:trHeight w:val="335"/>
        </w:trPr>
        <w:tc>
          <w:tcPr>
            <w:tcW w:w="6295" w:type="dxa"/>
          </w:tcPr>
          <w:p w14:paraId="1980679E" w14:textId="77777777" w:rsidR="00B7361C" w:rsidRPr="008C4124"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r w:rsidRPr="008C4124">
              <w:rPr>
                <w:rFonts w:cstheme="minorHAnsi"/>
                <w:b/>
                <w:bCs/>
                <w:sz w:val="22"/>
                <w:szCs w:val="22"/>
                <w:lang w:val="en-US"/>
                <w14:textOutline w14:w="0" w14:cap="flat" w14:cmpd="sng" w14:algn="ctr">
                  <w14:noFill/>
                  <w14:prstDash w14:val="solid"/>
                  <w14:bevel/>
                </w14:textOutline>
              </w:rPr>
              <w:t>Sub-criteria for assessing the technical quality</w:t>
            </w:r>
          </w:p>
        </w:tc>
        <w:tc>
          <w:tcPr>
            <w:tcW w:w="2767" w:type="dxa"/>
          </w:tcPr>
          <w:p w14:paraId="6E13C85A" w14:textId="77777777" w:rsidR="00B7361C" w:rsidRPr="008C4124"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r w:rsidRPr="008C4124">
              <w:rPr>
                <w:rFonts w:cstheme="minorHAnsi"/>
                <w:b/>
                <w:bCs/>
                <w:sz w:val="22"/>
                <w:szCs w:val="22"/>
                <w:lang w:val="en-US"/>
                <w14:textOutline w14:w="0" w14:cap="flat" w14:cmpd="sng" w14:algn="ctr">
                  <w14:noFill/>
                  <w14:prstDash w14:val="solid"/>
                  <w14:bevel/>
                </w14:textOutline>
              </w:rPr>
              <w:t>Maximum number of points</w:t>
            </w:r>
          </w:p>
          <w:p w14:paraId="07FA0821" w14:textId="77777777" w:rsidR="00B7361C" w:rsidRPr="008C4124"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p>
        </w:tc>
      </w:tr>
      <w:tr w:rsidR="00B7361C" w14:paraId="7A2E3AFA" w14:textId="77777777" w:rsidTr="008C4124">
        <w:tc>
          <w:tcPr>
            <w:tcW w:w="6295" w:type="dxa"/>
          </w:tcPr>
          <w:p w14:paraId="62775D50" w14:textId="77777777" w:rsidR="00B7361C"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Sub-criterion 1: Ability of purchasing train tickets for international</w:t>
            </w:r>
            <w:r>
              <w:rPr>
                <w:rFonts w:cstheme="minorHAnsi"/>
                <w:sz w:val="22"/>
                <w:szCs w:val="22"/>
                <w:lang w:val="en-US"/>
                <w14:textOutline w14:w="0" w14:cap="flat" w14:cmpd="sng" w14:algn="ctr">
                  <w14:noFill/>
                  <w14:prstDash w14:val="solid"/>
                  <w14:bevel/>
                </w14:textOutline>
              </w:rPr>
              <w:t xml:space="preserve"> </w:t>
            </w:r>
            <w:r w:rsidRPr="007F6FA4">
              <w:rPr>
                <w:rFonts w:cstheme="minorHAnsi"/>
                <w:sz w:val="22"/>
                <w:szCs w:val="22"/>
                <w:lang w:val="en-US"/>
                <w14:textOutline w14:w="0" w14:cap="flat" w14:cmpd="sng" w14:algn="ctr">
                  <w14:noFill/>
                  <w14:prstDash w14:val="solid"/>
                  <w14:bevel/>
                </w14:textOutline>
              </w:rPr>
              <w:t>trains that needs additional validation (via Diia)</w:t>
            </w:r>
          </w:p>
        </w:tc>
        <w:tc>
          <w:tcPr>
            <w:tcW w:w="2767" w:type="dxa"/>
          </w:tcPr>
          <w:p w14:paraId="1843C020" w14:textId="77777777" w:rsidR="00B7361C" w:rsidRDefault="00B7361C" w:rsidP="008215AF">
            <w:pPr>
              <w:pStyle w:val="ListParagraph"/>
              <w:ind w:left="0"/>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10</w:t>
            </w:r>
          </w:p>
        </w:tc>
      </w:tr>
      <w:tr w:rsidR="00B7361C" w14:paraId="5F6C6BD3" w14:textId="77777777" w:rsidTr="008C4124">
        <w:trPr>
          <w:trHeight w:val="236"/>
        </w:trPr>
        <w:tc>
          <w:tcPr>
            <w:tcW w:w="6295" w:type="dxa"/>
          </w:tcPr>
          <w:p w14:paraId="5A99813B" w14:textId="77777777" w:rsidR="00B7361C"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 xml:space="preserve">Sub-criterion 2: </w:t>
            </w:r>
            <w:r>
              <w:rPr>
                <w:rFonts w:cstheme="minorHAnsi"/>
                <w:sz w:val="22"/>
                <w:szCs w:val="22"/>
                <w:lang w:val="en-US"/>
                <w14:textOutline w14:w="0" w14:cap="flat" w14:cmpd="sng" w14:algn="ctr">
                  <w14:noFill/>
                  <w14:prstDash w14:val="solid"/>
                  <w14:bevel/>
                </w14:textOutline>
              </w:rPr>
              <w:t>Qualification of m</w:t>
            </w:r>
            <w:r w:rsidRPr="007F6FA4">
              <w:rPr>
                <w:rFonts w:cstheme="minorHAnsi"/>
                <w:sz w:val="22"/>
                <w:szCs w:val="22"/>
                <w:lang w:val="en-US"/>
                <w14:textOutline w14:w="0" w14:cap="flat" w14:cmpd="sng" w14:algn="ctr">
                  <w14:noFill/>
                  <w14:prstDash w14:val="solid"/>
                  <w14:bevel/>
                </w14:textOutline>
              </w:rPr>
              <w:t xml:space="preserve">anager </w:t>
            </w:r>
            <w:r>
              <w:rPr>
                <w:rFonts w:cstheme="minorHAnsi"/>
                <w:sz w:val="22"/>
                <w:szCs w:val="22"/>
                <w:lang w:val="en-US"/>
                <w14:textOutline w14:w="0" w14:cap="flat" w14:cmpd="sng" w14:algn="ctr">
                  <w14:noFill/>
                  <w14:prstDash w14:val="solid"/>
                  <w14:bevel/>
                </w14:textOutline>
              </w:rPr>
              <w:t>confirmed by CV, Certificates, Portfolio</w:t>
            </w:r>
          </w:p>
        </w:tc>
        <w:tc>
          <w:tcPr>
            <w:tcW w:w="2767" w:type="dxa"/>
          </w:tcPr>
          <w:p w14:paraId="4DFF8A60" w14:textId="77777777" w:rsidR="00B7361C" w:rsidRDefault="00B7361C" w:rsidP="008215AF">
            <w:pPr>
              <w:pStyle w:val="ListParagraph"/>
              <w:ind w:left="0"/>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1</w:t>
            </w:r>
            <w:r>
              <w:rPr>
                <w:rFonts w:cstheme="minorHAnsi"/>
                <w:sz w:val="22"/>
                <w:szCs w:val="22"/>
                <w:lang w:val="en-US"/>
                <w14:textOutline w14:w="0" w14:cap="flat" w14:cmpd="sng" w14:algn="ctr">
                  <w14:noFill/>
                  <w14:prstDash w14:val="solid"/>
                  <w14:bevel/>
                </w14:textOutline>
              </w:rPr>
              <w:t>0</w:t>
            </w:r>
          </w:p>
        </w:tc>
      </w:tr>
      <w:tr w:rsidR="00B7361C" w14:paraId="4349E0A9" w14:textId="77777777" w:rsidTr="008C4124">
        <w:tc>
          <w:tcPr>
            <w:tcW w:w="6295" w:type="dxa"/>
          </w:tcPr>
          <w:p w14:paraId="5D716D85" w14:textId="77777777" w:rsidR="00B7361C" w:rsidRDefault="00B7361C" w:rsidP="008215AF">
            <w:pPr>
              <w:pStyle w:val="ListParagraph"/>
              <w:ind w:left="0"/>
              <w:jc w:val="both"/>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Sub-criterion 3: Ability of providing hybrid and/or electric vehicles</w:t>
            </w:r>
          </w:p>
        </w:tc>
        <w:tc>
          <w:tcPr>
            <w:tcW w:w="2767" w:type="dxa"/>
          </w:tcPr>
          <w:p w14:paraId="6383686C" w14:textId="77777777" w:rsidR="00B7361C" w:rsidRDefault="00B7361C" w:rsidP="008215AF">
            <w:pPr>
              <w:rPr>
                <w:rFonts w:cstheme="minorHAnsi"/>
                <w:b/>
                <w:bCs/>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10</w:t>
            </w:r>
          </w:p>
        </w:tc>
      </w:tr>
      <w:tr w:rsidR="00B7361C" w14:paraId="369F5326" w14:textId="77777777" w:rsidTr="008C4124">
        <w:tc>
          <w:tcPr>
            <w:tcW w:w="6295" w:type="dxa"/>
          </w:tcPr>
          <w:p w14:paraId="043C7CAE" w14:textId="77777777" w:rsidR="00B7361C" w:rsidRPr="008C4124" w:rsidRDefault="00B7361C" w:rsidP="008215AF">
            <w:pPr>
              <w:pStyle w:val="ListParagraph"/>
              <w:ind w:left="0"/>
              <w:jc w:val="right"/>
              <w:rPr>
                <w:rFonts w:cstheme="minorHAnsi"/>
                <w:b/>
                <w:bCs/>
                <w:sz w:val="22"/>
                <w:szCs w:val="22"/>
                <w:lang w:val="en-US"/>
                <w14:textOutline w14:w="0" w14:cap="flat" w14:cmpd="sng" w14:algn="ctr">
                  <w14:noFill/>
                  <w14:prstDash w14:val="solid"/>
                  <w14:bevel/>
                </w14:textOutline>
              </w:rPr>
            </w:pPr>
            <w:r w:rsidRPr="008C4124">
              <w:rPr>
                <w:rFonts w:cstheme="minorHAnsi"/>
                <w:b/>
                <w:bCs/>
                <w:sz w:val="22"/>
                <w:szCs w:val="22"/>
                <w:lang w:val="en-US"/>
                <w14:textOutline w14:w="0" w14:cap="flat" w14:cmpd="sng" w14:algn="ctr">
                  <w14:noFill/>
                  <w14:prstDash w14:val="solid"/>
                  <w14:bevel/>
                </w14:textOutline>
              </w:rPr>
              <w:t>TOTAL</w:t>
            </w:r>
          </w:p>
        </w:tc>
        <w:tc>
          <w:tcPr>
            <w:tcW w:w="2767" w:type="dxa"/>
          </w:tcPr>
          <w:p w14:paraId="1F87C50D" w14:textId="77777777" w:rsidR="00B7361C" w:rsidRPr="008C4124" w:rsidRDefault="00B7361C" w:rsidP="008215AF">
            <w:pPr>
              <w:rPr>
                <w:rFonts w:cstheme="minorHAnsi"/>
                <w:b/>
                <w:bCs/>
                <w:sz w:val="22"/>
                <w:szCs w:val="22"/>
                <w:lang w:val="en-US"/>
                <w14:textOutline w14:w="0" w14:cap="flat" w14:cmpd="sng" w14:algn="ctr">
                  <w14:noFill/>
                  <w14:prstDash w14:val="solid"/>
                  <w14:bevel/>
                </w14:textOutline>
              </w:rPr>
            </w:pPr>
            <w:r w:rsidRPr="008C4124">
              <w:rPr>
                <w:rFonts w:cstheme="minorHAnsi"/>
                <w:b/>
                <w:bCs/>
                <w:sz w:val="22"/>
                <w:szCs w:val="22"/>
                <w:lang w:val="en-US"/>
                <w14:textOutline w14:w="0" w14:cap="flat" w14:cmpd="sng" w14:algn="ctr">
                  <w14:noFill/>
                  <w14:prstDash w14:val="solid"/>
                  <w14:bevel/>
                </w14:textOutline>
              </w:rPr>
              <w:t>30</w:t>
            </w:r>
          </w:p>
        </w:tc>
      </w:tr>
    </w:tbl>
    <w:p w14:paraId="1F3CD423" w14:textId="77777777" w:rsidR="00B7361C" w:rsidRPr="007F6FA4" w:rsidRDefault="00B7361C" w:rsidP="00B7361C">
      <w:pPr>
        <w:jc w:val="both"/>
        <w:rPr>
          <w:rFonts w:cstheme="minorHAnsi"/>
          <w:sz w:val="22"/>
          <w:szCs w:val="22"/>
          <w:lang w:val="en-US"/>
          <w14:textOutline w14:w="0" w14:cap="flat" w14:cmpd="sng" w14:algn="ctr">
            <w14:noFill/>
            <w14:prstDash w14:val="solid"/>
            <w14:bevel/>
          </w14:textOutline>
        </w:rPr>
      </w:pPr>
      <w:r w:rsidRPr="007F6FA4">
        <w:rPr>
          <w:rFonts w:cstheme="minorHAnsi"/>
          <w:sz w:val="22"/>
          <w:szCs w:val="22"/>
          <w:lang w:val="en-US"/>
          <w14:textOutline w14:w="0" w14:cap="flat" w14:cmpd="sng" w14:algn="ctr">
            <w14:noFill/>
            <w14:prstDash w14:val="solid"/>
            <w14:bevel/>
          </w14:textOutline>
        </w:rPr>
        <w:t xml:space="preserve">Each technical offer, deemed to be technically conforming, will be attributed a technical score </w:t>
      </w:r>
      <w:r w:rsidRPr="008C4124">
        <w:rPr>
          <w:rFonts w:cstheme="minorHAnsi"/>
          <w:b/>
          <w:bCs/>
          <w:sz w:val="22"/>
          <w:szCs w:val="22"/>
          <w:lang w:val="en-US"/>
          <w14:textOutline w14:w="0" w14:cap="flat" w14:cmpd="sng" w14:algn="ctr">
            <w14:noFill/>
            <w14:prstDash w14:val="solid"/>
            <w14:bevel/>
          </w14:textOutline>
        </w:rPr>
        <w:t>(TS out of a maximum of 30 points)</w:t>
      </w:r>
      <w:r w:rsidRPr="007F6FA4">
        <w:rPr>
          <w:rFonts w:cstheme="minorHAnsi"/>
          <w:sz w:val="22"/>
          <w:szCs w:val="22"/>
          <w:lang w:val="en-US"/>
          <w14:textOutline w14:w="0" w14:cap="flat" w14:cmpd="sng" w14:algn="ctr">
            <w14:noFill/>
            <w14:prstDash w14:val="solid"/>
            <w14:bevel/>
          </w14:textOutline>
        </w:rPr>
        <w:t xml:space="preserve"> by adding up the weighted scores obtained for each sub-criterion.</w:t>
      </w:r>
    </w:p>
    <w:p w14:paraId="04F3D5D8" w14:textId="77777777" w:rsidR="00B7361C" w:rsidRPr="00DB0880" w:rsidRDefault="00B7361C" w:rsidP="00B7361C">
      <w:pPr>
        <w:numPr>
          <w:ilvl w:val="0"/>
          <w:numId w:val="43"/>
        </w:numPr>
        <w:shd w:val="clear" w:color="auto" w:fill="E6E6E6"/>
        <w:tabs>
          <w:tab w:val="clear" w:pos="720"/>
          <w:tab w:val="num" w:pos="180"/>
        </w:tabs>
        <w:spacing w:before="0" w:beforeAutospacing="0" w:after="0" w:afterAutospacing="0"/>
        <w:ind w:left="180"/>
        <w:rPr>
          <w:rFonts w:eastAsia="Arial Unicode MS" w:cstheme="minorHAnsi"/>
          <w:b/>
          <w:sz w:val="22"/>
          <w:szCs w:val="22"/>
        </w:rPr>
      </w:pPr>
      <w:r w:rsidRPr="00DB0880">
        <w:rPr>
          <w:rFonts w:eastAsia="Arial Unicode MS" w:cstheme="minorHAnsi"/>
          <w:b/>
          <w:bCs/>
          <w:sz w:val="22"/>
          <w:szCs w:val="22"/>
          <w:lang w:val="en"/>
        </w:rPr>
        <w:t>Assignment reports</w:t>
      </w:r>
    </w:p>
    <w:p w14:paraId="7BD55616" w14:textId="77777777" w:rsidR="00B7361C" w:rsidRPr="006E0EAE" w:rsidRDefault="00B7361C" w:rsidP="00B7361C">
      <w:pPr>
        <w:pStyle w:val="Body"/>
        <w:jc w:val="both"/>
        <w:rPr>
          <w:rFonts w:asciiTheme="minorHAnsi" w:eastAsia="Arial" w:hAnsiTheme="minorHAnsi" w:cstheme="minorHAnsi"/>
          <w:sz w:val="22"/>
          <w:szCs w:val="22"/>
        </w:rPr>
      </w:pPr>
      <w:r w:rsidRPr="006E0EAE">
        <w:rPr>
          <w:rFonts w:asciiTheme="minorHAnsi" w:hAnsiTheme="minorHAnsi" w:cstheme="minorHAnsi"/>
          <w:sz w:val="22"/>
          <w:szCs w:val="22"/>
        </w:rPr>
        <w:t>With its final invoice, the Service provider shall submit the final budget, relevant supporting documents, layouts of printed materials, and copies of subcontractors’ invoices upon demand. Documents shall be submitted not later than 2 weeks after the completion of the assignment.</w:t>
      </w:r>
    </w:p>
    <w:p w14:paraId="3E6F071F" w14:textId="77777777" w:rsidR="00B7361C" w:rsidRPr="001801FB" w:rsidRDefault="00B7361C" w:rsidP="00B7361C">
      <w:pPr>
        <w:pStyle w:val="Body"/>
        <w:shd w:val="clear" w:color="auto" w:fill="E6E6E6"/>
        <w:jc w:val="both"/>
        <w:rPr>
          <w:rFonts w:ascii="Arial" w:hAnsi="Arial" w:cs="Arial"/>
          <w:b/>
          <w:bCs/>
          <w:sz w:val="20"/>
          <w:szCs w:val="20"/>
        </w:rPr>
      </w:pPr>
      <w:r w:rsidRPr="001801FB">
        <w:rPr>
          <w:rFonts w:ascii="Arial" w:hAnsi="Arial" w:cs="Arial"/>
          <w:b/>
          <w:bCs/>
          <w:sz w:val="20"/>
          <w:szCs w:val="20"/>
        </w:rPr>
        <w:t>Liaison Arrangements</w:t>
      </w:r>
    </w:p>
    <w:p w14:paraId="447101EF" w14:textId="77777777" w:rsidR="00B7361C" w:rsidRPr="001801FB" w:rsidRDefault="00B7361C" w:rsidP="00B7361C">
      <w:pPr>
        <w:pStyle w:val="Body"/>
        <w:jc w:val="both"/>
        <w:rPr>
          <w:rFonts w:ascii="Arial" w:eastAsia="Arial" w:hAnsi="Arial" w:cs="Arial"/>
          <w:sz w:val="20"/>
          <w:szCs w:val="20"/>
        </w:rPr>
      </w:pPr>
    </w:p>
    <w:p w14:paraId="3E640737" w14:textId="77777777" w:rsidR="00B7361C" w:rsidRPr="006E0EAE" w:rsidRDefault="00B7361C" w:rsidP="00332CDA">
      <w:pPr>
        <w:spacing w:before="0" w:beforeAutospacing="0" w:after="0" w:afterAutospacing="0"/>
        <w:jc w:val="both"/>
        <w:rPr>
          <w:rFonts w:cstheme="minorHAnsi"/>
          <w:sz w:val="22"/>
          <w:szCs w:val="22"/>
          <w:lang w:val="en-US"/>
        </w:rPr>
      </w:pPr>
      <w:r w:rsidRPr="006E0EAE">
        <w:rPr>
          <w:rFonts w:cstheme="minorHAnsi"/>
          <w:sz w:val="22"/>
          <w:szCs w:val="22"/>
          <w:lang w:val="en"/>
        </w:rPr>
        <w:t>The service provider shall designate a single contact person for project implementation purposes.</w:t>
      </w:r>
    </w:p>
    <w:p w14:paraId="1E759735" w14:textId="77777777" w:rsidR="00B7361C" w:rsidRPr="006E0EAE" w:rsidRDefault="00B7361C" w:rsidP="00332CDA">
      <w:pPr>
        <w:spacing w:before="0" w:beforeAutospacing="0" w:after="0" w:afterAutospacing="0"/>
        <w:jc w:val="both"/>
        <w:rPr>
          <w:rFonts w:cstheme="minorHAnsi"/>
          <w:sz w:val="22"/>
          <w:szCs w:val="22"/>
          <w:lang w:val="en-US"/>
        </w:rPr>
      </w:pPr>
      <w:r w:rsidRPr="006E0EAE">
        <w:rPr>
          <w:rFonts w:cstheme="minorHAnsi"/>
          <w:sz w:val="22"/>
          <w:szCs w:val="22"/>
          <w:lang w:val="en"/>
        </w:rPr>
        <w:t>Olha Ivanova, RELEVE Deputy Team Lead will be the service provider’s sole contact person for Expertise France</w:t>
      </w:r>
    </w:p>
    <w:p w14:paraId="20369802" w14:textId="77777777" w:rsidR="00B7361C" w:rsidRPr="006E0EAE" w:rsidRDefault="00B7361C" w:rsidP="00332CDA">
      <w:pPr>
        <w:spacing w:before="0" w:beforeAutospacing="0" w:after="0" w:afterAutospacing="0"/>
        <w:jc w:val="both"/>
        <w:rPr>
          <w:rFonts w:cstheme="minorHAnsi"/>
          <w:sz w:val="22"/>
          <w:szCs w:val="22"/>
          <w:lang w:val="fr-BE"/>
        </w:rPr>
      </w:pPr>
      <w:proofErr w:type="gramStart"/>
      <w:r w:rsidRPr="006E0EAE">
        <w:rPr>
          <w:rFonts w:cstheme="minorHAnsi"/>
          <w:sz w:val="22"/>
          <w:szCs w:val="22"/>
          <w:lang w:val="fr-BE"/>
        </w:rPr>
        <w:t>Tel:</w:t>
      </w:r>
      <w:proofErr w:type="gramEnd"/>
      <w:r w:rsidRPr="006E0EAE">
        <w:rPr>
          <w:rFonts w:cstheme="minorHAnsi"/>
          <w:sz w:val="22"/>
          <w:szCs w:val="22"/>
          <w:lang w:val="fr-BE"/>
        </w:rPr>
        <w:t xml:space="preserve"> +380930776423</w:t>
      </w:r>
    </w:p>
    <w:p w14:paraId="697250B4" w14:textId="77777777" w:rsidR="00B7361C" w:rsidRPr="006E0EAE" w:rsidRDefault="00B7361C" w:rsidP="00332CDA">
      <w:pPr>
        <w:spacing w:before="0" w:beforeAutospacing="0" w:after="0" w:afterAutospacing="0"/>
        <w:jc w:val="both"/>
        <w:rPr>
          <w:rFonts w:cstheme="minorHAnsi"/>
          <w:sz w:val="22"/>
          <w:szCs w:val="22"/>
        </w:rPr>
      </w:pPr>
      <w:proofErr w:type="gramStart"/>
      <w:r w:rsidRPr="006E0EAE">
        <w:rPr>
          <w:rFonts w:cstheme="minorHAnsi"/>
          <w:sz w:val="22"/>
          <w:szCs w:val="22"/>
          <w:lang w:val="fr-BE"/>
        </w:rPr>
        <w:t>E-mail:</w:t>
      </w:r>
      <w:proofErr w:type="gramEnd"/>
      <w:r w:rsidRPr="006E0EAE">
        <w:rPr>
          <w:rFonts w:cstheme="minorHAnsi"/>
          <w:sz w:val="22"/>
          <w:szCs w:val="22"/>
          <w:lang w:val="fr-BE"/>
        </w:rPr>
        <w:t xml:space="preserve"> </w:t>
      </w:r>
      <w:hyperlink r:id="rId29" w:history="1">
        <w:r w:rsidRPr="006E0EAE">
          <w:rPr>
            <w:rStyle w:val="Hyperlink"/>
            <w:rFonts w:cstheme="minorHAnsi"/>
            <w:sz w:val="22"/>
            <w:szCs w:val="22"/>
            <w:lang w:val="fr-BE"/>
          </w:rPr>
          <w:t>olha.ivanova@expertisefrance.fr</w:t>
        </w:r>
      </w:hyperlink>
      <w:r w:rsidRPr="006E0EAE">
        <w:rPr>
          <w:rFonts w:cstheme="minorHAnsi"/>
          <w:sz w:val="22"/>
          <w:szCs w:val="22"/>
          <w:lang w:val="fr-BE"/>
        </w:rPr>
        <w:t xml:space="preserve"> </w:t>
      </w:r>
    </w:p>
    <w:p w14:paraId="618EEA45" w14:textId="77777777" w:rsidR="00B7361C" w:rsidRPr="006E0EAE" w:rsidRDefault="00B7361C" w:rsidP="00332CDA">
      <w:pPr>
        <w:spacing w:before="0" w:beforeAutospacing="0" w:after="0" w:afterAutospacing="0"/>
        <w:jc w:val="both"/>
        <w:rPr>
          <w:rFonts w:cstheme="minorHAnsi"/>
          <w:sz w:val="22"/>
          <w:szCs w:val="22"/>
          <w:lang w:val="fr-BE"/>
        </w:rPr>
      </w:pPr>
    </w:p>
    <w:p w14:paraId="42BE53F3" w14:textId="77777777" w:rsidR="00B7361C" w:rsidRPr="006E0EAE" w:rsidRDefault="00B7361C" w:rsidP="00332CDA">
      <w:pPr>
        <w:spacing w:before="0" w:beforeAutospacing="0" w:after="0" w:afterAutospacing="0"/>
        <w:jc w:val="both"/>
        <w:rPr>
          <w:rFonts w:cstheme="minorHAnsi"/>
          <w:sz w:val="22"/>
          <w:szCs w:val="22"/>
          <w:lang w:val="en"/>
        </w:rPr>
      </w:pPr>
      <w:r w:rsidRPr="006E0EAE">
        <w:rPr>
          <w:rFonts w:cstheme="minorHAnsi"/>
          <w:sz w:val="22"/>
          <w:szCs w:val="22"/>
          <w:lang w:val="en"/>
        </w:rPr>
        <w:t>A launch meeting shall be held within 1 week after the contract award has been notified.</w:t>
      </w:r>
    </w:p>
    <w:p w14:paraId="232436D1" w14:textId="77777777" w:rsidR="00B7361C" w:rsidRPr="006E0EAE" w:rsidRDefault="00B7361C" w:rsidP="00B7361C">
      <w:pPr>
        <w:jc w:val="both"/>
        <w:rPr>
          <w:rFonts w:cstheme="minorHAnsi"/>
          <w:sz w:val="22"/>
          <w:szCs w:val="22"/>
          <w:lang w:val="en-US"/>
        </w:rPr>
      </w:pPr>
      <w:r w:rsidRPr="006E0EAE">
        <w:rPr>
          <w:rFonts w:cstheme="minorHAnsi"/>
          <w:sz w:val="22"/>
          <w:szCs w:val="22"/>
          <w:lang w:val="en"/>
        </w:rPr>
        <w:t>Close collaboration must take place with RELEVE’s personnel from assignment preparation right up to completion. Furthermore, regular exchanges must take place with RELEVE project team on assignment progress and any difficulties that may be encountered.</w:t>
      </w:r>
    </w:p>
    <w:p w14:paraId="4440567B" w14:textId="40D87A57" w:rsidR="00D95FC8" w:rsidRDefault="00D95FC8">
      <w:pPr>
        <w:spacing w:before="0" w:beforeAutospacing="0" w:after="0" w:afterAutospacing="0"/>
        <w:rPr>
          <w:sz w:val="24"/>
          <w:lang w:val="en-US"/>
        </w:rPr>
      </w:pPr>
      <w:r>
        <w:rPr>
          <w:sz w:val="24"/>
          <w:lang w:val="en-US"/>
        </w:rPr>
        <w:br w:type="page"/>
      </w:r>
    </w:p>
    <w:p w14:paraId="4BDA3A04" w14:textId="1A609434" w:rsidR="00B7361C" w:rsidRDefault="00D95FC8" w:rsidP="007A579A">
      <w:pPr>
        <w:ind w:left="851" w:hanging="851"/>
        <w:jc w:val="both"/>
        <w:rPr>
          <w:sz w:val="24"/>
          <w:lang w:val="en-US"/>
        </w:rPr>
      </w:pPr>
      <w:r w:rsidRPr="00D95FC8">
        <w:rPr>
          <w:sz w:val="24"/>
          <w:lang w:val="en-US"/>
        </w:rPr>
        <w:lastRenderedPageBreak/>
        <w:t>Annex 2. Financial Proposal</w:t>
      </w:r>
    </w:p>
    <w:p w14:paraId="69A29612" w14:textId="73D7A84B" w:rsidR="00BB63C1" w:rsidRDefault="00BB63C1">
      <w:pPr>
        <w:spacing w:before="0" w:beforeAutospacing="0" w:after="0" w:afterAutospacing="0"/>
        <w:rPr>
          <w:sz w:val="24"/>
          <w:lang w:val="en-US"/>
        </w:rPr>
      </w:pPr>
      <w:r>
        <w:rPr>
          <w:sz w:val="24"/>
          <w:lang w:val="en-US"/>
        </w:rPr>
        <w:br w:type="page"/>
      </w:r>
    </w:p>
    <w:p w14:paraId="33604201" w14:textId="77777777" w:rsidR="00BB63C1" w:rsidRPr="00332CDA" w:rsidRDefault="00BB63C1" w:rsidP="007A579A">
      <w:pPr>
        <w:ind w:left="851" w:hanging="851"/>
        <w:jc w:val="both"/>
        <w:rPr>
          <w:sz w:val="24"/>
          <w:lang w:val="en-US"/>
        </w:rPr>
      </w:pPr>
    </w:p>
    <w:p w14:paraId="6EEBC72A" w14:textId="127F62B0" w:rsidR="00CC1641" w:rsidRPr="00EC5014"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br/>
      </w: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797EC980" w14:textId="2CA8AC96" w:rsidR="00CA6785" w:rsidRPr="00EC5014" w:rsidRDefault="00CA6785" w:rsidP="00BA396D">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Pr>
          <w:b/>
          <w:bCs/>
          <w:caps/>
          <w:sz w:val="22"/>
          <w:szCs w:val="26"/>
          <w:highlight w:val="green"/>
          <w:lang w:val="en"/>
        </w:rPr>
        <w:t>2X-ACXXXX</w:t>
      </w:r>
      <w:r>
        <w:rPr>
          <w:caps/>
          <w:sz w:val="28"/>
          <w:szCs w:val="26"/>
          <w:lang w:val="en"/>
        </w:rPr>
        <w:br/>
      </w:r>
    </w:p>
    <w:tbl>
      <w:tblPr>
        <w:tblStyle w:val="TableGrid"/>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lang w:val="en"/>
              </w:rPr>
              <w:br/>
              <w:t>Contract identification overview</w:t>
            </w:r>
          </w:p>
        </w:tc>
      </w:tr>
      <w:tr w:rsidR="00CA6785" w:rsidRPr="00D2108C"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EC5014" w:rsidRDefault="00CA6785" w:rsidP="00EA6111">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EC5014" w:rsidRDefault="00CA6785" w:rsidP="00EA6111">
            <w:pPr>
              <w:snapToGrid w:val="0"/>
              <w:rPr>
                <w:sz w:val="22"/>
                <w:szCs w:val="22"/>
                <w:lang w:val="en-GB"/>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Header"/>
              <w:rPr>
                <w:sz w:val="22"/>
              </w:rPr>
            </w:pPr>
            <w:r>
              <w:rPr>
                <w:smallCaps/>
                <w:sz w:val="22"/>
                <w:lang w:val="en"/>
              </w:rPr>
              <w:br/>
              <w:t>Purchase order</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D2108C"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EC5014" w:rsidRDefault="00CA6785" w:rsidP="00EA6111">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EC5014" w:rsidRDefault="00CA6785" w:rsidP="00EA6111">
            <w:pPr>
              <w:snapToGrid w:val="0"/>
              <w:rPr>
                <w:sz w:val="22"/>
                <w:szCs w:val="22"/>
                <w:lang w:val="en-GB"/>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0" w:name="_MON_1497356362"/>
      <w:bookmarkEnd w:id="0"/>
      <w:tr w:rsidR="00CA6785" w:rsidRPr="00D2108C" w14:paraId="7041FF36" w14:textId="77777777" w:rsidTr="00EA6111">
        <w:tc>
          <w:tcPr>
            <w:tcW w:w="9511" w:type="dxa"/>
            <w:gridSpan w:val="5"/>
            <w:tcBorders>
              <w:bottom w:val="single" w:sz="4" w:space="0" w:color="auto"/>
            </w:tcBorders>
          </w:tcPr>
          <w:p w14:paraId="639BEF8E" w14:textId="20BA72B4" w:rsidR="00CA6785" w:rsidRPr="00EC5014" w:rsidRDefault="00CB3494">
            <w:pPr>
              <w:pStyle w:val="Header"/>
              <w:rPr>
                <w:smallCaps/>
                <w:sz w:val="22"/>
                <w:lang w:val="en-GB"/>
              </w:rPr>
            </w:pPr>
            <w:r>
              <w:rPr>
                <w:sz w:val="24"/>
                <w:szCs w:val="22"/>
                <w:lang w:val="en"/>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4.5pt" o:ole="">
                  <v:imagedata r:id="rId30" o:title=""/>
                </v:shape>
                <o:OLEObject Type="Embed" ProgID="Excel.Sheet.12" ShapeID="_x0000_i1025" DrawAspect="Content" ObjectID="_1846149229" r:id="rId31"/>
              </w:object>
            </w:r>
            <w:r>
              <w:rPr>
                <w:sz w:val="24"/>
                <w:szCs w:val="22"/>
                <w:lang w:val="en"/>
              </w:rPr>
              <w:br/>
              <w:t xml:space="preserve">Signature of the person </w:t>
            </w:r>
            <w:proofErr w:type="spellStart"/>
            <w:r>
              <w:rPr>
                <w:sz w:val="24"/>
                <w:szCs w:val="22"/>
                <w:lang w:val="en"/>
              </w:rPr>
              <w:t>authorised</w:t>
            </w:r>
            <w:proofErr w:type="spellEnd"/>
            <w:r>
              <w:rPr>
                <w:sz w:val="24"/>
                <w:szCs w:val="22"/>
                <w:lang w:val="en"/>
              </w:rPr>
              <w:t xml:space="preserve"> to commit Expertise France;</w:t>
            </w:r>
          </w:p>
        </w:tc>
      </w:tr>
      <w:tr w:rsidR="00CB3494" w:rsidRPr="00D2108C" w14:paraId="26C409FA" w14:textId="77777777" w:rsidTr="00EA6111">
        <w:tc>
          <w:tcPr>
            <w:tcW w:w="9511" w:type="dxa"/>
            <w:gridSpan w:val="5"/>
            <w:tcBorders>
              <w:bottom w:val="single" w:sz="4" w:space="0" w:color="auto"/>
            </w:tcBorders>
          </w:tcPr>
          <w:p w14:paraId="4076C082" w14:textId="77777777" w:rsidR="00CB3494" w:rsidRPr="00EC5014" w:rsidRDefault="00CB3494">
            <w:pPr>
              <w:pStyle w:val="Header"/>
              <w:rPr>
                <w:b/>
                <w:sz w:val="24"/>
                <w:szCs w:val="22"/>
                <w:lang w:val="en-GB"/>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Pr>
                <w:sz w:val="22"/>
                <w:lang w:val="en"/>
              </w:rPr>
              <w:t>Signature</w:t>
            </w:r>
          </w:p>
        </w:tc>
      </w:tr>
      <w:tr w:rsidR="00CA6785" w:rsidRPr="00FD0082" w14:paraId="601884E5" w14:textId="77777777" w:rsidTr="00CA42BC">
        <w:trPr>
          <w:trHeight w:val="642"/>
        </w:trPr>
        <w:tc>
          <w:tcPr>
            <w:tcW w:w="3171" w:type="dxa"/>
            <w:gridSpan w:val="2"/>
            <w:tcBorders>
              <w:top w:val="single" w:sz="4" w:space="0" w:color="000000"/>
              <w:left w:val="single" w:sz="4" w:space="0" w:color="auto"/>
              <w:bottom w:val="single" w:sz="4" w:space="0" w:color="000000"/>
            </w:tcBorders>
          </w:tcPr>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Header"/>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4E49D577" w:rsidR="003F43C0" w:rsidRPr="00DB758F" w:rsidRDefault="003F43C0" w:rsidP="008325B7">
      <w:pPr>
        <w:tabs>
          <w:tab w:val="left" w:pos="-480"/>
          <w:tab w:val="left" w:pos="1202"/>
        </w:tabs>
        <w:suppressAutoHyphens/>
        <w:jc w:val="both"/>
        <w:rPr>
          <w:sz w:val="24"/>
        </w:rPr>
      </w:pPr>
    </w:p>
    <w:sectPr w:rsidR="003F43C0" w:rsidRPr="00DB758F" w:rsidSect="00BA396D">
      <w:headerReference w:type="default" r:id="rId32"/>
      <w:footerReference w:type="first" r:id="rId33"/>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8F1A" w14:textId="77777777" w:rsidR="00084716" w:rsidRDefault="00084716">
      <w:r>
        <w:separator/>
      </w:r>
    </w:p>
  </w:endnote>
  <w:endnote w:type="continuationSeparator" w:id="0">
    <w:p w14:paraId="35869F00" w14:textId="77777777" w:rsidR="00084716" w:rsidRDefault="0008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3570FA" w:rsidRDefault="003570FA" w:rsidP="00C22233">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noProof/>
        <w:lang w:val="en"/>
      </w:rPr>
      <w:t>22</w:t>
    </w:r>
    <w:r>
      <w:rPr>
        <w:rStyle w:val="PageNumber"/>
        <w:lang w:val="en"/>
      </w:rPr>
      <w:fldChar w:fldCharType="end"/>
    </w:r>
  </w:p>
  <w:p w14:paraId="786D530C" w14:textId="77777777" w:rsidR="003570FA" w:rsidRDefault="003570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9E9A" w14:textId="77777777" w:rsidR="003570FA" w:rsidRPr="00180F28" w:rsidRDefault="003570FA"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6D6DD0F4" w:rsidR="003570FA" w:rsidRPr="00BA396D" w:rsidRDefault="00000000"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2</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4116" w14:textId="77777777" w:rsidR="003570FA" w:rsidRPr="006E44C4" w:rsidRDefault="003570FA"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68E9D795" w14:textId="3E33DE06" w:rsidR="003570FA" w:rsidRPr="00EC5014" w:rsidRDefault="0022648E"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w:t>
                </w:r>
                <w:r w:rsidR="0085192D">
                  <w:rPr>
                    <w:rFonts w:ascii="Calibri" w:eastAsia="Times" w:hAnsi="Calibri"/>
                    <w:sz w:val="22"/>
                    <w:szCs w:val="22"/>
                    <w:lang w:val="en"/>
                  </w:rPr>
                  <w:t>ENG</w:t>
                </w:r>
                <w:r>
                  <w:rPr>
                    <w:rFonts w:ascii="Calibri" w:eastAsia="Times" w:hAnsi="Calibri"/>
                    <w:sz w:val="22"/>
                    <w:szCs w:val="22"/>
                    <w:lang w:val="en"/>
                  </w:rPr>
                  <w:t>_v10</w:t>
                </w:r>
                <w:r w:rsidR="003570FA">
                  <w:rPr>
                    <w:rFonts w:ascii="Calibri" w:eastAsia="Times" w:hAnsi="Calibri"/>
                    <w:sz w:val="22"/>
                    <w:szCs w:val="22"/>
                    <w:lang w:val="en"/>
                  </w:rPr>
                  <w:tab/>
                  <w:t xml:space="preserve">Page </w:t>
                </w:r>
                <w:r w:rsidR="003570FA">
                  <w:rPr>
                    <w:rFonts w:ascii="Calibri" w:eastAsia="Times" w:hAnsi="Calibri"/>
                    <w:sz w:val="22"/>
                    <w:szCs w:val="22"/>
                    <w:lang w:val="en"/>
                  </w:rPr>
                  <w:fldChar w:fldCharType="begin"/>
                </w:r>
                <w:r w:rsidR="003570FA">
                  <w:rPr>
                    <w:rFonts w:ascii="Calibri" w:eastAsia="Times" w:hAnsi="Calibri"/>
                    <w:sz w:val="22"/>
                    <w:szCs w:val="22"/>
                    <w:lang w:val="en"/>
                  </w:rPr>
                  <w:instrText>PAGE</w:instrText>
                </w:r>
                <w:r w:rsidR="003570FA">
                  <w:rPr>
                    <w:rFonts w:ascii="Calibri" w:eastAsia="Times" w:hAnsi="Calibri"/>
                    <w:sz w:val="22"/>
                    <w:szCs w:val="22"/>
                    <w:lang w:val="en"/>
                  </w:rPr>
                  <w:fldChar w:fldCharType="separate"/>
                </w:r>
                <w:r w:rsidR="0085192D">
                  <w:rPr>
                    <w:rFonts w:ascii="Calibri" w:eastAsia="Times" w:hAnsi="Calibri"/>
                    <w:noProof/>
                    <w:sz w:val="22"/>
                    <w:szCs w:val="22"/>
                    <w:lang w:val="en"/>
                  </w:rPr>
                  <w:t>1</w:t>
                </w:r>
                <w:r w:rsidR="003570FA">
                  <w:rPr>
                    <w:rFonts w:ascii="Calibri" w:eastAsia="Times" w:hAnsi="Calibri"/>
                    <w:sz w:val="22"/>
                    <w:szCs w:val="22"/>
                    <w:lang w:val="en"/>
                  </w:rPr>
                  <w:fldChar w:fldCharType="end"/>
                </w:r>
                <w:r w:rsidR="003570FA">
                  <w:rPr>
                    <w:rFonts w:ascii="Calibri" w:eastAsia="Times" w:hAnsi="Calibri"/>
                    <w:sz w:val="22"/>
                    <w:szCs w:val="22"/>
                    <w:lang w:val="en"/>
                  </w:rPr>
                  <w:t xml:space="preserve"> of </w:t>
                </w:r>
                <w:r w:rsidR="003570FA">
                  <w:rPr>
                    <w:rFonts w:ascii="Calibri" w:eastAsia="Times" w:hAnsi="Calibri"/>
                    <w:sz w:val="22"/>
                    <w:szCs w:val="22"/>
                    <w:lang w:val="en"/>
                  </w:rPr>
                  <w:fldChar w:fldCharType="begin"/>
                </w:r>
                <w:r w:rsidR="003570FA">
                  <w:rPr>
                    <w:rFonts w:ascii="Calibri" w:eastAsia="Times" w:hAnsi="Calibri"/>
                    <w:sz w:val="22"/>
                    <w:szCs w:val="22"/>
                    <w:lang w:val="en"/>
                  </w:rPr>
                  <w:instrText>NUMPAGES</w:instrText>
                </w:r>
                <w:r w:rsidR="003570FA">
                  <w:rPr>
                    <w:rFonts w:ascii="Calibri" w:eastAsia="Times" w:hAnsi="Calibri"/>
                    <w:sz w:val="22"/>
                    <w:szCs w:val="22"/>
                    <w:lang w:val="en"/>
                  </w:rPr>
                  <w:fldChar w:fldCharType="separate"/>
                </w:r>
                <w:r w:rsidR="0085192D">
                  <w:rPr>
                    <w:rFonts w:ascii="Calibri" w:eastAsia="Times" w:hAnsi="Calibri"/>
                    <w:noProof/>
                    <w:sz w:val="22"/>
                    <w:szCs w:val="22"/>
                    <w:lang w:val="en"/>
                  </w:rPr>
                  <w:t>63</w:t>
                </w:r>
                <w:r w:rsidR="003570FA">
                  <w:rPr>
                    <w:rFonts w:ascii="Calibri" w:eastAsia="Times" w:hAnsi="Calibri"/>
                    <w:sz w:val="22"/>
                    <w:szCs w:val="22"/>
                    <w:lang w:val="en"/>
                  </w:rPr>
                  <w:fldChar w:fldCharType="end"/>
                </w:r>
              </w:p>
            </w:sdtContent>
          </w:sdt>
          <w:p w14:paraId="741500F7" w14:textId="3B8D9A67" w:rsidR="003570FA" w:rsidRDefault="0022648E"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3570FA" w:rsidRDefault="003570FA"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3570FA" w:rsidRPr="002339BE" w:rsidRDefault="003570FA"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F949" w14:textId="77777777" w:rsidR="003570FA" w:rsidRDefault="003570FA" w:rsidP="00C22233">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noProof/>
        <w:lang w:val="en"/>
      </w:rPr>
      <w:t>22</w:t>
    </w:r>
    <w:r>
      <w:rPr>
        <w:rStyle w:val="PageNumber"/>
        <w:lang w:val="en"/>
      </w:rPr>
      <w:fldChar w:fldCharType="end"/>
    </w:r>
  </w:p>
  <w:p w14:paraId="333C5397" w14:textId="77777777" w:rsidR="003570FA" w:rsidRDefault="003570F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E93D" w14:textId="77777777" w:rsidR="003570FA" w:rsidRPr="00180F28" w:rsidRDefault="003570FA">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3F2677D" w14:textId="4A7CB413" w:rsidR="003570FA" w:rsidRPr="00BA396D" w:rsidRDefault="00000000" w:rsidP="00CA42BC">
    <w:pPr>
      <w:tabs>
        <w:tab w:val="right" w:pos="9327"/>
      </w:tabs>
      <w:spacing w:before="0" w:beforeAutospacing="0" w:after="0" w:afterAutospacing="0"/>
      <w:rPr>
        <w:i/>
        <w:szCs w:val="20"/>
      </w:rPr>
    </w:pPr>
    <w:sdt>
      <w:sdtPr>
        <w:rPr>
          <w:rFonts w:ascii="Calibri" w:eastAsia="Times" w:hAnsi="Calibri"/>
          <w:szCs w:val="20"/>
        </w:rPr>
        <w:id w:val="-249044124"/>
        <w:docPartObj>
          <w:docPartGallery w:val="Page Numbers (Top of Page)"/>
          <w:docPartUnique/>
        </w:docPartObj>
      </w:sdtPr>
      <w:sdtContent>
        <w:r w:rsidR="003570FA">
          <w:rPr>
            <w:rFonts w:ascii="Calibri" w:eastAsia="Times" w:hAnsi="Calibri"/>
            <w:szCs w:val="20"/>
            <w:lang w:val="en"/>
          </w:rPr>
          <w:tab/>
          <w:t xml:space="preserve">Page </w:t>
        </w:r>
        <w:r w:rsidR="003570FA">
          <w:rPr>
            <w:rFonts w:ascii="Calibri" w:eastAsia="Times" w:hAnsi="Calibri"/>
            <w:szCs w:val="20"/>
            <w:lang w:val="en"/>
          </w:rPr>
          <w:fldChar w:fldCharType="begin"/>
        </w:r>
        <w:r w:rsidR="003570FA">
          <w:rPr>
            <w:rFonts w:ascii="Calibri" w:eastAsia="Times" w:hAnsi="Calibri"/>
            <w:szCs w:val="20"/>
            <w:lang w:val="en"/>
          </w:rPr>
          <w:instrText>PAGE</w:instrText>
        </w:r>
        <w:r w:rsidR="003570FA">
          <w:rPr>
            <w:rFonts w:ascii="Calibri" w:eastAsia="Times" w:hAnsi="Calibri"/>
            <w:szCs w:val="20"/>
            <w:lang w:val="en"/>
          </w:rPr>
          <w:fldChar w:fldCharType="separate"/>
        </w:r>
        <w:r w:rsidR="0085192D">
          <w:rPr>
            <w:rFonts w:ascii="Calibri" w:eastAsia="Times" w:hAnsi="Calibri"/>
            <w:noProof/>
            <w:szCs w:val="20"/>
            <w:lang w:val="en"/>
          </w:rPr>
          <w:t>16</w:t>
        </w:r>
        <w:r w:rsidR="003570FA">
          <w:rPr>
            <w:rFonts w:ascii="Calibri" w:eastAsia="Times" w:hAnsi="Calibri"/>
            <w:szCs w:val="20"/>
            <w:lang w:val="en"/>
          </w:rPr>
          <w:fldChar w:fldCharType="end"/>
        </w:r>
        <w:r w:rsidR="003570FA">
          <w:rPr>
            <w:rFonts w:ascii="Calibri" w:eastAsia="Times" w:hAnsi="Calibri"/>
            <w:szCs w:val="20"/>
            <w:lang w:val="en"/>
          </w:rPr>
          <w:t xml:space="preserve"> of </w:t>
        </w:r>
        <w:r w:rsidR="003570FA">
          <w:rPr>
            <w:rFonts w:ascii="Calibri" w:eastAsia="Times" w:hAnsi="Calibri"/>
            <w:szCs w:val="20"/>
            <w:lang w:val="en"/>
          </w:rPr>
          <w:fldChar w:fldCharType="begin"/>
        </w:r>
        <w:r w:rsidR="003570FA">
          <w:rPr>
            <w:rFonts w:ascii="Calibri" w:eastAsia="Times" w:hAnsi="Calibri"/>
            <w:szCs w:val="20"/>
            <w:lang w:val="en"/>
          </w:rPr>
          <w:instrText>NUMPAGES</w:instrText>
        </w:r>
        <w:r w:rsidR="003570FA">
          <w:rPr>
            <w:rFonts w:ascii="Calibri" w:eastAsia="Times" w:hAnsi="Calibri"/>
            <w:szCs w:val="20"/>
            <w:lang w:val="en"/>
          </w:rPr>
          <w:fldChar w:fldCharType="separate"/>
        </w:r>
        <w:r w:rsidR="0085192D">
          <w:rPr>
            <w:rFonts w:ascii="Calibri" w:eastAsia="Times" w:hAnsi="Calibri"/>
            <w:noProof/>
            <w:szCs w:val="20"/>
            <w:lang w:val="en"/>
          </w:rPr>
          <w:t>63</w:t>
        </w:r>
        <w:r w:rsidR="003570FA">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BE85" w14:textId="77777777" w:rsidR="003570FA" w:rsidRPr="006E44C4" w:rsidRDefault="003570FA"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Content>
              <w:p w14:paraId="6A249348" w14:textId="2974AFB9" w:rsidR="003570FA" w:rsidRPr="00CA42BC" w:rsidRDefault="003570FA"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46B9" w14:textId="77777777" w:rsidR="00084716" w:rsidRDefault="00084716">
      <w:r>
        <w:separator/>
      </w:r>
    </w:p>
  </w:footnote>
  <w:footnote w:type="continuationSeparator" w:id="0">
    <w:p w14:paraId="68D6891C" w14:textId="77777777" w:rsidR="00084716" w:rsidRDefault="00084716">
      <w:r>
        <w:continuationSeparator/>
      </w:r>
    </w:p>
  </w:footnote>
  <w:footnote w:id="1">
    <w:p w14:paraId="661FAB0E" w14:textId="05034CA9" w:rsidR="003570FA" w:rsidRPr="00EC5014" w:rsidRDefault="003570FA" w:rsidP="005A6E25">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3570FA" w:rsidRPr="00EC5014" w:rsidRDefault="003570FA" w:rsidP="005A6E25">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proofErr w:type="spellStart"/>
      <w:r>
        <w:rPr>
          <w:lang w:val="en"/>
        </w:rPr>
        <w:t>authorised</w:t>
      </w:r>
      <w:proofErr w:type="spellEnd"/>
      <w:r>
        <w:rPr>
          <w:lang w:val="en"/>
        </w:rPr>
        <w:t xml:space="preserve"> to sign (representative duly designated by all of the bidders they represent).</w:t>
      </w:r>
    </w:p>
  </w:footnote>
  <w:footnote w:id="3">
    <w:p w14:paraId="215D2D1D" w14:textId="77777777" w:rsidR="003570FA" w:rsidRPr="00EC5014" w:rsidRDefault="003570FA" w:rsidP="00487D5D">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4">
    <w:p w14:paraId="3BDC8C55" w14:textId="77777777" w:rsidR="003570FA" w:rsidRPr="00EC5014" w:rsidRDefault="003570FA" w:rsidP="00C94CBC">
      <w:pPr>
        <w:pStyle w:val="FootnoteText"/>
        <w:ind w:left="284" w:hanging="284"/>
        <w:rPr>
          <w:lang w:val="en-GB"/>
        </w:rPr>
      </w:pPr>
      <w:r>
        <w:rPr>
          <w:vertAlign w:val="superscript"/>
          <w:lang w:val="en"/>
        </w:rPr>
        <w:footnoteRef/>
      </w:r>
      <w:r>
        <w:rPr>
          <w:lang w:val="en"/>
        </w:rPr>
        <w:tab/>
        <w:t>BIC or SWIFT code for countries without an IBAN.</w:t>
      </w:r>
    </w:p>
  </w:footnote>
  <w:footnote w:id="5">
    <w:p w14:paraId="0A1C16B6" w14:textId="0F860E08" w:rsidR="003570FA" w:rsidRPr="00EC5014" w:rsidRDefault="003570FA" w:rsidP="004071B2">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w:t>
      </w:r>
      <w:proofErr w:type="spellStart"/>
      <w:r>
        <w:rPr>
          <w:rFonts w:ascii="Calibri" w:hAnsi="Calibri"/>
          <w:sz w:val="16"/>
          <w:lang w:val="en"/>
        </w:rPr>
        <w:t>authorised</w:t>
      </w:r>
      <w:proofErr w:type="spellEnd"/>
      <w:r>
        <w:rPr>
          <w:rFonts w:ascii="Calibri" w:hAnsi="Calibri"/>
          <w:sz w:val="16"/>
          <w:lang w:val="en"/>
        </w:rPr>
        <w:t xml:space="preserve"> to enter into legally binding commitments on behalf of the </w:t>
      </w:r>
      <w:r>
        <w:rPr>
          <w:rFonts w:ascii="Calibri" w:hAnsi="Calibri"/>
          <w:smallCaps/>
          <w:sz w:val="16"/>
          <w:lang w:val="en"/>
        </w:rPr>
        <w:t>Contractor.</w:t>
      </w:r>
    </w:p>
  </w:footnote>
  <w:footnote w:id="6">
    <w:p w14:paraId="729FE95B" w14:textId="77777777" w:rsidR="003570FA" w:rsidRPr="00EC5014" w:rsidRDefault="003570FA" w:rsidP="004071B2">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3570FA" w:rsidRDefault="003570FA" w:rsidP="00BA396D">
    <w:pPr>
      <w:pStyle w:val="Header"/>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3570FA" w:rsidRPr="00BA396D" w:rsidRDefault="003570FA" w:rsidP="00BA396D">
    <w:pPr>
      <w:pStyle w:val="Header"/>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3570FA" w:rsidRDefault="003570FA" w:rsidP="006E44C4">
    <w:pPr>
      <w:pStyle w:val="Header"/>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676B" w14:textId="0BA4FCD4" w:rsidR="003570FA" w:rsidRDefault="003570FA" w:rsidP="008325B7">
    <w:pPr>
      <w:pStyle w:val="Header"/>
      <w:tabs>
        <w:tab w:val="clear" w:pos="4153"/>
        <w:tab w:val="clear" w:pos="8306"/>
        <w:tab w:val="right" w:pos="9327"/>
      </w:tabs>
      <w:spacing w:before="0" w:beforeAutospacing="0" w:after="0" w:afterAutospacing="0"/>
      <w:rPr>
        <w:b/>
        <w:smallCaps/>
      </w:rPr>
    </w:pPr>
    <w:r>
      <w:rPr>
        <w:noProof/>
      </w:rPr>
      <w:drawing>
        <wp:inline distT="0" distB="0" distL="0" distR="0" wp14:anchorId="129404F2" wp14:editId="33DEF68B">
          <wp:extent cx="1503045" cy="771525"/>
          <wp:effectExtent l="0" t="0" r="190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192253DB" w14:textId="724EB03F" w:rsidR="003570FA" w:rsidRPr="008325B7" w:rsidRDefault="003570FA" w:rsidP="008325B7">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sidRPr="008325B7">
      <w:rPr>
        <w:b/>
        <w:smallCaps/>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7DBB" w14:textId="2D51404A" w:rsidR="003570FA" w:rsidRDefault="003570FA" w:rsidP="001B4E81">
    <w:pPr>
      <w:pStyle w:val="Header"/>
      <w:tabs>
        <w:tab w:val="clear" w:pos="4153"/>
        <w:tab w:val="clear" w:pos="8306"/>
        <w:tab w:val="right" w:pos="8647"/>
      </w:tabs>
      <w:rPr>
        <w:smallCaps/>
      </w:rPr>
    </w:pPr>
    <w:r>
      <w:rPr>
        <w:noProof/>
      </w:rPr>
      <w:drawing>
        <wp:inline distT="0" distB="0" distL="0" distR="0" wp14:anchorId="1949F2B2" wp14:editId="368FE5EB">
          <wp:extent cx="1744671" cy="891720"/>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p w14:paraId="211C3059" w14:textId="29255635" w:rsidR="003570FA" w:rsidRPr="00CA42BC" w:rsidRDefault="003570FA" w:rsidP="00CA42BC">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3570FA" w:rsidRPr="00EC5014" w:rsidRDefault="003570FA" w:rsidP="00BA396D">
    <w:pPr>
      <w:pStyle w:val="Header"/>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FE33B64"/>
    <w:multiLevelType w:val="hybridMultilevel"/>
    <w:tmpl w:val="603C773E"/>
    <w:lvl w:ilvl="0" w:tplc="F552F0A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6"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1F734306"/>
    <w:multiLevelType w:val="multilevel"/>
    <w:tmpl w:val="34E21E16"/>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20"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4"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2"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3"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16cid:durableId="505025427">
    <w:abstractNumId w:val="11"/>
  </w:num>
  <w:num w:numId="2" w16cid:durableId="479542263">
    <w:abstractNumId w:val="21"/>
  </w:num>
  <w:num w:numId="3" w16cid:durableId="1455172715">
    <w:abstractNumId w:val="24"/>
  </w:num>
  <w:num w:numId="4" w16cid:durableId="1443501854">
    <w:abstractNumId w:val="18"/>
  </w:num>
  <w:num w:numId="5" w16cid:durableId="1963801090">
    <w:abstractNumId w:val="25"/>
  </w:num>
  <w:num w:numId="6" w16cid:durableId="1479347048">
    <w:abstractNumId w:val="14"/>
  </w:num>
  <w:num w:numId="7" w16cid:durableId="228227752">
    <w:abstractNumId w:val="22"/>
  </w:num>
  <w:num w:numId="8" w16cid:durableId="1221477987">
    <w:abstractNumId w:val="15"/>
  </w:num>
  <w:num w:numId="9" w16cid:durableId="1879783257">
    <w:abstractNumId w:val="1"/>
  </w:num>
  <w:num w:numId="10" w16cid:durableId="673343791">
    <w:abstractNumId w:val="0"/>
  </w:num>
  <w:num w:numId="11" w16cid:durableId="347564047">
    <w:abstractNumId w:val="27"/>
  </w:num>
  <w:num w:numId="12" w16cid:durableId="1685982361">
    <w:abstractNumId w:val="12"/>
  </w:num>
  <w:num w:numId="13" w16cid:durableId="279997565">
    <w:abstractNumId w:val="30"/>
  </w:num>
  <w:num w:numId="14" w16cid:durableId="297223308">
    <w:abstractNumId w:val="23"/>
  </w:num>
  <w:num w:numId="15" w16cid:durableId="1767379436">
    <w:abstractNumId w:val="33"/>
  </w:num>
  <w:num w:numId="16" w16cid:durableId="639072620">
    <w:abstractNumId w:val="19"/>
  </w:num>
  <w:num w:numId="17" w16cid:durableId="420879344">
    <w:abstractNumId w:val="5"/>
  </w:num>
  <w:num w:numId="18" w16cid:durableId="625434064">
    <w:abstractNumId w:val="9"/>
  </w:num>
  <w:num w:numId="19" w16cid:durableId="461919229">
    <w:abstractNumId w:val="13"/>
  </w:num>
  <w:num w:numId="20" w16cid:durableId="1877229393">
    <w:abstractNumId w:val="20"/>
  </w:num>
  <w:num w:numId="21" w16cid:durableId="348993147">
    <w:abstractNumId w:val="2"/>
  </w:num>
  <w:num w:numId="22" w16cid:durableId="633608848">
    <w:abstractNumId w:val="29"/>
  </w:num>
  <w:num w:numId="23" w16cid:durableId="289435062">
    <w:abstractNumId w:val="8"/>
  </w:num>
  <w:num w:numId="24" w16cid:durableId="367028505">
    <w:abstractNumId w:val="6"/>
  </w:num>
  <w:num w:numId="25" w16cid:durableId="1218081756">
    <w:abstractNumId w:val="17"/>
  </w:num>
  <w:num w:numId="26" w16cid:durableId="655644075">
    <w:abstractNumId w:val="28"/>
  </w:num>
  <w:num w:numId="27" w16cid:durableId="1586265708">
    <w:abstractNumId w:val="31"/>
  </w:num>
  <w:num w:numId="28" w16cid:durableId="864564075">
    <w:abstractNumId w:val="26"/>
  </w:num>
  <w:num w:numId="29" w16cid:durableId="256864673">
    <w:abstractNumId w:val="10"/>
  </w:num>
  <w:num w:numId="30" w16cid:durableId="1468669658">
    <w:abstractNumId w:val="16"/>
  </w:num>
  <w:num w:numId="31" w16cid:durableId="784156384">
    <w:abstractNumId w:val="26"/>
  </w:num>
  <w:num w:numId="32" w16cid:durableId="960914830">
    <w:abstractNumId w:val="28"/>
  </w:num>
  <w:num w:numId="33" w16cid:durableId="2097895847">
    <w:abstractNumId w:val="31"/>
  </w:num>
  <w:num w:numId="34" w16cid:durableId="541330963">
    <w:abstractNumId w:val="26"/>
  </w:num>
  <w:num w:numId="35" w16cid:durableId="147134103">
    <w:abstractNumId w:val="10"/>
  </w:num>
  <w:num w:numId="36" w16cid:durableId="1882328662">
    <w:abstractNumId w:val="31"/>
  </w:num>
  <w:num w:numId="37" w16cid:durableId="1475291101">
    <w:abstractNumId w:val="26"/>
  </w:num>
  <w:num w:numId="38" w16cid:durableId="1054350273">
    <w:abstractNumId w:val="10"/>
  </w:num>
  <w:num w:numId="39" w16cid:durableId="1077215238">
    <w:abstractNumId w:val="16"/>
  </w:num>
  <w:num w:numId="40" w16cid:durableId="1917280743">
    <w:abstractNumId w:val="7"/>
  </w:num>
  <w:num w:numId="41" w16cid:durableId="1990938813">
    <w:abstractNumId w:val="33"/>
    <w:lvlOverride w:ilvl="0">
      <w:startOverride w:val="1"/>
    </w:lvlOverride>
  </w:num>
  <w:num w:numId="42" w16cid:durableId="1378049570">
    <w:abstractNumId w:val="32"/>
  </w:num>
  <w:num w:numId="43" w16cid:durableId="1929845890">
    <w:abstractNumId w:val="3"/>
  </w:num>
  <w:num w:numId="44" w16cid:durableId="50096765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67CC6"/>
    <w:rsid w:val="00070000"/>
    <w:rsid w:val="0007123B"/>
    <w:rsid w:val="00071AE1"/>
    <w:rsid w:val="00072255"/>
    <w:rsid w:val="00072C3A"/>
    <w:rsid w:val="000750A9"/>
    <w:rsid w:val="00075E46"/>
    <w:rsid w:val="00076FBD"/>
    <w:rsid w:val="00081D2F"/>
    <w:rsid w:val="00081ED5"/>
    <w:rsid w:val="00083DBC"/>
    <w:rsid w:val="00084716"/>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1033"/>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1AC"/>
    <w:rsid w:val="00161C2A"/>
    <w:rsid w:val="001622CB"/>
    <w:rsid w:val="001625FE"/>
    <w:rsid w:val="00162F07"/>
    <w:rsid w:val="00162F8D"/>
    <w:rsid w:val="0016458C"/>
    <w:rsid w:val="00165625"/>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31C"/>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909"/>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3837"/>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4B87"/>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2CDA"/>
    <w:rsid w:val="00334ABC"/>
    <w:rsid w:val="0033535B"/>
    <w:rsid w:val="0033676F"/>
    <w:rsid w:val="0033688D"/>
    <w:rsid w:val="003401A5"/>
    <w:rsid w:val="00340347"/>
    <w:rsid w:val="00340847"/>
    <w:rsid w:val="00341F4B"/>
    <w:rsid w:val="003420E7"/>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3A"/>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5DF8"/>
    <w:rsid w:val="003E6A7E"/>
    <w:rsid w:val="003E7914"/>
    <w:rsid w:val="003F1091"/>
    <w:rsid w:val="003F242D"/>
    <w:rsid w:val="003F32A9"/>
    <w:rsid w:val="003F3710"/>
    <w:rsid w:val="003F3BD3"/>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E9"/>
    <w:rsid w:val="004C3C92"/>
    <w:rsid w:val="004C485D"/>
    <w:rsid w:val="004C6F45"/>
    <w:rsid w:val="004D1124"/>
    <w:rsid w:val="004D13CB"/>
    <w:rsid w:val="004D3A18"/>
    <w:rsid w:val="004D3DDF"/>
    <w:rsid w:val="004D67D0"/>
    <w:rsid w:val="004D74DD"/>
    <w:rsid w:val="004D796B"/>
    <w:rsid w:val="004E1A37"/>
    <w:rsid w:val="004E21B7"/>
    <w:rsid w:val="004E3D37"/>
    <w:rsid w:val="004E4DE0"/>
    <w:rsid w:val="004E5DDE"/>
    <w:rsid w:val="004E6AAA"/>
    <w:rsid w:val="004E7AB8"/>
    <w:rsid w:val="004F0D4B"/>
    <w:rsid w:val="004F232D"/>
    <w:rsid w:val="004F24E5"/>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27F68"/>
    <w:rsid w:val="00531EAB"/>
    <w:rsid w:val="00534EA5"/>
    <w:rsid w:val="00536B80"/>
    <w:rsid w:val="0053745E"/>
    <w:rsid w:val="0053774D"/>
    <w:rsid w:val="00540FDE"/>
    <w:rsid w:val="0054260C"/>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2EA1"/>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132A"/>
    <w:rsid w:val="0064191F"/>
    <w:rsid w:val="00642425"/>
    <w:rsid w:val="00642C6D"/>
    <w:rsid w:val="00642DE9"/>
    <w:rsid w:val="00643CDA"/>
    <w:rsid w:val="00643DD6"/>
    <w:rsid w:val="00645907"/>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0C33"/>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068"/>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D7860"/>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2DE5"/>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07D4"/>
    <w:rsid w:val="008712C8"/>
    <w:rsid w:val="00871536"/>
    <w:rsid w:val="008723F2"/>
    <w:rsid w:val="00872877"/>
    <w:rsid w:val="00872C5D"/>
    <w:rsid w:val="00874D7C"/>
    <w:rsid w:val="008759A1"/>
    <w:rsid w:val="00875C74"/>
    <w:rsid w:val="00876754"/>
    <w:rsid w:val="008804AF"/>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39D"/>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0F3"/>
    <w:rsid w:val="009C11A5"/>
    <w:rsid w:val="009C1279"/>
    <w:rsid w:val="009C256C"/>
    <w:rsid w:val="009C2D2E"/>
    <w:rsid w:val="009C3C1A"/>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5491"/>
    <w:rsid w:val="00A16438"/>
    <w:rsid w:val="00A16D26"/>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154C"/>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968"/>
    <w:rsid w:val="00A65CE9"/>
    <w:rsid w:val="00A65D6D"/>
    <w:rsid w:val="00A66380"/>
    <w:rsid w:val="00A7089F"/>
    <w:rsid w:val="00A71574"/>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0DD"/>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A12"/>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0FDF"/>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0C66"/>
    <w:rsid w:val="00B3261D"/>
    <w:rsid w:val="00B32A1C"/>
    <w:rsid w:val="00B34576"/>
    <w:rsid w:val="00B34880"/>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8DE"/>
    <w:rsid w:val="00B66A6E"/>
    <w:rsid w:val="00B66F29"/>
    <w:rsid w:val="00B6734A"/>
    <w:rsid w:val="00B72244"/>
    <w:rsid w:val="00B7340E"/>
    <w:rsid w:val="00B7361C"/>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63C1"/>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01C"/>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77DD8"/>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43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03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08C"/>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46B"/>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5FC8"/>
    <w:rsid w:val="00D96175"/>
    <w:rsid w:val="00D975D9"/>
    <w:rsid w:val="00DA239B"/>
    <w:rsid w:val="00DA2645"/>
    <w:rsid w:val="00DA2697"/>
    <w:rsid w:val="00DA2BFB"/>
    <w:rsid w:val="00DA3E7A"/>
    <w:rsid w:val="00DA423C"/>
    <w:rsid w:val="00DA4696"/>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8AD"/>
    <w:rsid w:val="00E24F4E"/>
    <w:rsid w:val="00E2735D"/>
    <w:rsid w:val="00E30A29"/>
    <w:rsid w:val="00E31B11"/>
    <w:rsid w:val="00E31DB9"/>
    <w:rsid w:val="00E33C8B"/>
    <w:rsid w:val="00E344CA"/>
    <w:rsid w:val="00E3555C"/>
    <w:rsid w:val="00E35FA5"/>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0061"/>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41E1"/>
    <w:rsid w:val="00FA54BA"/>
    <w:rsid w:val="00FA5A75"/>
    <w:rsid w:val="00FA6093"/>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72"/>
    <w:pPr>
      <w:spacing w:before="100" w:beforeAutospacing="1" w:after="100" w:afterAutospacing="1"/>
    </w:pPr>
  </w:style>
  <w:style w:type="paragraph" w:styleId="Heading1">
    <w:name w:val="heading 1"/>
    <w:basedOn w:val="Normal"/>
    <w:next w:val="Normal"/>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rsid w:val="008B0511"/>
    <w:pPr>
      <w:keepNext/>
      <w:spacing w:before="240" w:after="120"/>
      <w:jc w:val="both"/>
      <w:outlineLvl w:val="1"/>
    </w:pPr>
    <w:rPr>
      <w:b/>
      <w:smallCaps/>
      <w:sz w:val="28"/>
      <w:u w:val="single"/>
      <w:lang w:eastAsia="en-US"/>
    </w:rPr>
  </w:style>
  <w:style w:type="paragraph" w:styleId="Heading3">
    <w:name w:val="heading 3"/>
    <w:basedOn w:val="Normal"/>
    <w:next w:val="Normal"/>
    <w:qFormat/>
    <w:pPr>
      <w:keepNext/>
      <w:numPr>
        <w:ilvl w:val="2"/>
        <w:numId w:val="1"/>
      </w:numPr>
      <w:spacing w:after="240"/>
      <w:jc w:val="both"/>
      <w:outlineLvl w:val="2"/>
    </w:pPr>
    <w:rPr>
      <w:i/>
      <w:sz w:val="24"/>
      <w:lang w:eastAsia="en-US"/>
    </w:rPr>
  </w:style>
  <w:style w:type="paragraph" w:styleId="Heading4">
    <w:name w:val="heading 4"/>
    <w:basedOn w:val="Normal"/>
    <w:next w:val="Normal"/>
    <w:qFormat/>
    <w:pPr>
      <w:keepNext/>
      <w:numPr>
        <w:ilvl w:val="3"/>
        <w:numId w:val="1"/>
      </w:numPr>
      <w:spacing w:after="240"/>
      <w:jc w:val="both"/>
      <w:outlineLvl w:val="3"/>
    </w:pPr>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rsid w:val="000B6F5B"/>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Hyperlink">
    <w:name w:val="Hyperlink"/>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DocumentMap">
    <w:name w:val="Document Map"/>
    <w:basedOn w:val="Normal"/>
    <w:semiHidden/>
    <w:rsid w:val="002513FF"/>
    <w:pPr>
      <w:shd w:val="clear" w:color="auto" w:fill="000080"/>
    </w:pPr>
    <w:rPr>
      <w:rFonts w:ascii="Tahoma" w:hAnsi="Tahoma" w:cs="Tahoma"/>
    </w:rPr>
  </w:style>
  <w:style w:type="character" w:styleId="CommentReference">
    <w:name w:val="annotation reference"/>
    <w:uiPriority w:val="99"/>
    <w:rsid w:val="00696819"/>
    <w:rPr>
      <w:sz w:val="16"/>
      <w:szCs w:val="16"/>
    </w:rPr>
  </w:style>
  <w:style w:type="paragraph" w:styleId="CommentText">
    <w:name w:val="annotation text"/>
    <w:basedOn w:val="Normal"/>
    <w:link w:val="CommentTextChar"/>
    <w:uiPriority w:val="99"/>
    <w:rsid w:val="00696819"/>
  </w:style>
  <w:style w:type="paragraph" w:styleId="CommentSubject">
    <w:name w:val="annotation subject"/>
    <w:basedOn w:val="CommentText"/>
    <w:next w:val="CommentText"/>
    <w:semiHidden/>
    <w:rsid w:val="00696819"/>
    <w:rPr>
      <w:b/>
      <w:bCs/>
    </w:rPr>
  </w:style>
  <w:style w:type="character" w:styleId="FollowedHyperlink">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TextChar">
    <w:name w:val="Comment Text Char"/>
    <w:link w:val="CommentText"/>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Heading2Char">
    <w:name w:val="Heading 2 Char"/>
    <w:link w:val="Heading2"/>
    <w:rsid w:val="008B0511"/>
    <w:rPr>
      <w:b/>
      <w:smallCaps/>
      <w:sz w:val="28"/>
      <w:u w:val="single"/>
      <w:lang w:eastAsia="en-US"/>
    </w:rPr>
  </w:style>
  <w:style w:type="character" w:customStyle="1" w:styleId="Heading2contractsChar">
    <w:name w:val="Heading 2 contracts Char"/>
    <w:basedOn w:val="Heading2Ch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TableGrid">
    <w:name w:val="Table Grid"/>
    <w:basedOn w:val="TableNormal"/>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36A2D"/>
    <w:rPr>
      <w:lang w:val="en-GB" w:eastAsia="ko-KR"/>
    </w:rPr>
  </w:style>
  <w:style w:type="character" w:customStyle="1" w:styleId="FootnoteTextChar">
    <w:name w:val="Footnote Text Char"/>
    <w:basedOn w:val="DefaultParagraphFont"/>
    <w:link w:val="FootnoteText"/>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HeaderChar">
    <w:name w:val="Header Char"/>
    <w:basedOn w:val="DefaultParagraphFont"/>
    <w:link w:val="Header"/>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ListParagraph">
    <w:name w:val="List Paragraph"/>
    <w:basedOn w:val="Normal"/>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rsid w:val="00D43BF3"/>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sid w:val="00D43BF3"/>
    <w:rPr>
      <w:rFonts w:ascii="Arial" w:hAnsi="Arial" w:cs="Arial"/>
      <w:b/>
      <w:caps/>
      <w:sz w:val="24"/>
      <w:szCs w:val="24"/>
    </w:rPr>
  </w:style>
  <w:style w:type="character" w:styleId="Strong">
    <w:name w:val="Strong"/>
    <w:basedOn w:val="DefaultParagraphFont"/>
    <w:uiPriority w:val="22"/>
    <w:qFormat/>
    <w:rsid w:val="008E1F5D"/>
    <w:rPr>
      <w:b/>
      <w:bCs/>
    </w:rPr>
  </w:style>
  <w:style w:type="paragraph" w:styleId="Revision">
    <w:name w:val="Revision"/>
    <w:hidden/>
    <w:uiPriority w:val="99"/>
    <w:semiHidden/>
    <w:rsid w:val="00E35FA5"/>
  </w:style>
  <w:style w:type="character" w:styleId="UnresolvedMention">
    <w:name w:val="Unresolved Mention"/>
    <w:basedOn w:val="DefaultParagraphFont"/>
    <w:uiPriority w:val="99"/>
    <w:semiHidden/>
    <w:unhideWhenUsed/>
    <w:rsid w:val="004F24E5"/>
    <w:rPr>
      <w:color w:val="605E5C"/>
      <w:shd w:val="clear" w:color="auto" w:fill="E1DFDD"/>
    </w:rPr>
  </w:style>
  <w:style w:type="paragraph" w:styleId="NormalWeb">
    <w:name w:val="Normal (Web)"/>
    <w:basedOn w:val="Normal"/>
    <w:uiPriority w:val="99"/>
    <w:unhideWhenUsed/>
    <w:rsid w:val="00B7361C"/>
    <w:rPr>
      <w:rFonts w:ascii="Times New Roman" w:hAnsi="Times New Roman"/>
      <w:sz w:val="24"/>
    </w:rPr>
  </w:style>
  <w:style w:type="paragraph" w:customStyle="1" w:styleId="Body">
    <w:name w:val="Body"/>
    <w:rsid w:val="00B7361C"/>
    <w:rPr>
      <w:rFonts w:ascii="Times New Roman" w:eastAsia="Arial Unicode MS" w:hAnsi="Times New Roman" w:cs="Arial Unicode MS"/>
      <w:color w:val="000000"/>
      <w:sz w:val="24"/>
      <w:lang w:val="en-US" w:eastAsia="uk-UA"/>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eader" Target="header3.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hyperlink" Target="mailto:olha.ivanova@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mailto:informatique.libertes@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footer" Target="footer5.xml"/><Relationship Id="rId10" Type="http://schemas.openxmlformats.org/officeDocument/2006/relationships/hyperlink" Target="mailto:oleksii.bilyk@expertisefrance.fr" TargetMode="External"/><Relationship Id="rId19" Type="http://schemas.openxmlformats.org/officeDocument/2006/relationships/footer" Target="footer2.xml"/><Relationship Id="rId31"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eader" Target="header4.xml"/><Relationship Id="rId30" Type="http://schemas.openxmlformats.org/officeDocument/2006/relationships/image" Target="media/image3.emf"/><Relationship Id="rId35" Type="http://schemas.openxmlformats.org/officeDocument/2006/relationships/theme" Target="theme/theme1.xml"/><Relationship Id="rId8" Type="http://schemas.openxmlformats.org/officeDocument/2006/relationships/hyperlink" Target="http://www.marche-public.fr/ccp/ccp-plan-legislativ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38</Pages>
  <Words>10976</Words>
  <Characters>62564</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73394</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Expertise France</cp:lastModifiedBy>
  <cp:revision>44</cp:revision>
  <cp:lastPrinted>2016-12-12T14:17:00Z</cp:lastPrinted>
  <dcterms:created xsi:type="dcterms:W3CDTF">2024-10-14T14:06:00Z</dcterms:created>
  <dcterms:modified xsi:type="dcterms:W3CDTF">2026-07-21T11:27:00Z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